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445ED" w:rsidRPr="00F27FF4" w14:paraId="29BC0E9A" w14:textId="77777777" w:rsidTr="00824CEB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341521BD" w14:textId="77777777" w:rsidR="006445ED" w:rsidRPr="007357A9" w:rsidRDefault="00580A44" w:rsidP="00824CE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1B35A5"/>
              </w:rPr>
              <w:t xml:space="preserve"> </w:t>
            </w:r>
            <w:r w:rsidR="006445ED" w:rsidRPr="007357A9">
              <w:rPr>
                <w:rFonts w:cs="Arial"/>
                <w:b/>
                <w:color w:val="1B35A5"/>
              </w:rPr>
              <w:t>DANE IDENTYFIKACYJNE ZAKŁADU</w:t>
            </w:r>
          </w:p>
        </w:tc>
      </w:tr>
    </w:tbl>
    <w:p w14:paraId="2E88F39A" w14:textId="77777777" w:rsidR="006445ED" w:rsidRPr="00F27FF4" w:rsidRDefault="008B3409" w:rsidP="008B3409">
      <w:pPr>
        <w:pStyle w:val="Nagwek1"/>
        <w:tabs>
          <w:tab w:val="left" w:pos="3965"/>
        </w:tabs>
        <w:spacing w:after="240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527136D3" wp14:editId="5C5116F1">
            <wp:extent cx="3411220" cy="11252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1252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41"/>
      </w:tblGrid>
      <w:tr w:rsidR="00874167" w:rsidRPr="008B71D4" w14:paraId="0C16AABB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56F623A0" w14:textId="77777777" w:rsidR="00874167" w:rsidRPr="008B71D4" w:rsidRDefault="00874167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Nazwa prowadzącego zakład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BC1924F" w14:textId="77777777" w:rsidR="00874167" w:rsidRPr="008B71D4" w:rsidRDefault="00AB328F" w:rsidP="006925FC">
            <w:pPr>
              <w:pStyle w:val="Bezodstpw"/>
            </w:pPr>
            <w:r>
              <w:rPr>
                <w:rFonts w:cs="Arial"/>
              </w:rPr>
              <w:t>PERN S.A.</w:t>
            </w:r>
          </w:p>
        </w:tc>
      </w:tr>
      <w:tr w:rsidR="00874167" w:rsidRPr="008B71D4" w14:paraId="54329583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5CA08D17" w14:textId="77777777" w:rsidR="00874167" w:rsidRPr="008B71D4" w:rsidRDefault="00874167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Adres siedziby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6519E4C" w14:textId="77777777" w:rsidR="00874167" w:rsidRPr="008B71D4" w:rsidRDefault="00874167" w:rsidP="006925FC">
            <w:pPr>
              <w:pStyle w:val="Bezodstpw"/>
            </w:pPr>
            <w:r w:rsidRPr="008B71D4">
              <w:t>Wyszogrodzka 133, 09-410 Płock</w:t>
            </w:r>
          </w:p>
        </w:tc>
      </w:tr>
      <w:tr w:rsidR="005A7658" w:rsidRPr="008B71D4" w14:paraId="4132FF22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339E9C81" w14:textId="77777777" w:rsidR="005A7658" w:rsidRPr="008B71D4" w:rsidRDefault="005A7658" w:rsidP="006925FC">
            <w:pPr>
              <w:pStyle w:val="Bezodstpw"/>
              <w:rPr>
                <w:b/>
              </w:rPr>
            </w:pPr>
            <w:r>
              <w:rPr>
                <w:b/>
              </w:rPr>
              <w:t>Adres Biura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6E6D980" w14:textId="050F2060" w:rsidR="005A7658" w:rsidRPr="00F27FF4" w:rsidRDefault="00700766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5A7658">
              <w:rPr>
                <w:rFonts w:cs="Arial"/>
              </w:rPr>
              <w:t>l. Stawki 2</w:t>
            </w:r>
            <w:r w:rsidR="00E545E3">
              <w:rPr>
                <w:rFonts w:cs="Arial"/>
              </w:rPr>
              <w:t>B</w:t>
            </w:r>
            <w:r w:rsidR="005A7658">
              <w:rPr>
                <w:rFonts w:cs="Arial"/>
              </w:rPr>
              <w:t>, 00-193 Warszawa</w:t>
            </w:r>
          </w:p>
        </w:tc>
      </w:tr>
      <w:tr w:rsidR="005A7658" w:rsidRPr="008B71D4" w14:paraId="2B3DD1C0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5C7289F3" w14:textId="77777777" w:rsidR="005A7658" w:rsidRPr="008B71D4" w:rsidRDefault="005A7658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Telefony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1231DDF" w14:textId="77777777" w:rsidR="005A7658" w:rsidRPr="00F27FF4" w:rsidRDefault="005A7658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0</w:t>
            </w:r>
            <w:r w:rsidRPr="00F27FF4">
              <w:rPr>
                <w:rFonts w:cs="Arial"/>
              </w:rPr>
              <w:t>; 22</w:t>
            </w:r>
            <w:r w:rsidR="00AB328F">
              <w:rPr>
                <w:rFonts w:cs="Arial"/>
              </w:rPr>
              <w:t> 860 74 01</w:t>
            </w:r>
          </w:p>
        </w:tc>
      </w:tr>
      <w:tr w:rsidR="005A7658" w:rsidRPr="008B71D4" w14:paraId="0562DB7B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7DA46F24" w14:textId="77777777" w:rsidR="005A7658" w:rsidRPr="008B71D4" w:rsidRDefault="005A7658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Fax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2848A15B" w14:textId="77777777" w:rsidR="005A7658" w:rsidRPr="00F27FF4" w:rsidRDefault="005A7658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2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>; 22 </w:t>
            </w:r>
            <w:r>
              <w:rPr>
                <w:rFonts w:cs="Arial"/>
              </w:rPr>
              <w:t>860</w:t>
            </w:r>
            <w:r w:rsidRPr="00F27F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</w:t>
            </w:r>
            <w:r w:rsidRPr="00F27FF4">
              <w:rPr>
                <w:rFonts w:cs="Arial"/>
              </w:rPr>
              <w:t xml:space="preserve">4 </w:t>
            </w:r>
            <w:r>
              <w:rPr>
                <w:rFonts w:cs="Arial"/>
              </w:rPr>
              <w:t>51</w:t>
            </w:r>
          </w:p>
        </w:tc>
      </w:tr>
      <w:tr w:rsidR="00AB328F" w:rsidRPr="008B71D4" w14:paraId="49E29AC5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3C8AB2BC" w14:textId="77777777" w:rsidR="00AB328F" w:rsidRPr="008B71D4" w:rsidRDefault="00AB328F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Strona WWW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2FF7A0DA" w14:textId="77777777" w:rsidR="00AB328F" w:rsidRPr="00985FEC" w:rsidRDefault="00AF27CE" w:rsidP="006925FC">
            <w:pPr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 w:rsidR="00AB328F" w:rsidRPr="00985FEC">
                <w:t>www.pern.pl</w:t>
              </w:r>
            </w:hyperlink>
          </w:p>
        </w:tc>
      </w:tr>
      <w:tr w:rsidR="00AB328F" w:rsidRPr="008B71D4" w14:paraId="071D9100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15584DA9" w14:textId="77777777" w:rsidR="00AB328F" w:rsidRPr="008B71D4" w:rsidRDefault="00AB328F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e-mail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77A81AEB" w14:textId="77777777" w:rsidR="00AB328F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pern@pern.pl </w:t>
            </w:r>
          </w:p>
        </w:tc>
      </w:tr>
      <w:tr w:rsidR="00AB328F" w:rsidRPr="008B71D4" w14:paraId="02E50ADC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14506892" w14:textId="77777777" w:rsidR="00AB328F" w:rsidRPr="008B71D4" w:rsidRDefault="00AB328F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NIP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BC86C06" w14:textId="77777777" w:rsidR="00AB328F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774-00-3</w:t>
            </w:r>
            <w:r w:rsidR="0022247C">
              <w:rPr>
                <w:rFonts w:cs="Arial"/>
              </w:rPr>
              <w:t>0</w:t>
            </w:r>
            <w:r>
              <w:rPr>
                <w:rFonts w:cs="Arial"/>
              </w:rPr>
              <w:t>-097</w:t>
            </w:r>
          </w:p>
        </w:tc>
      </w:tr>
      <w:tr w:rsidR="00AB328F" w:rsidRPr="008B71D4" w14:paraId="38F598BD" w14:textId="77777777" w:rsidTr="006925FC">
        <w:trPr>
          <w:trHeight w:val="454"/>
        </w:trPr>
        <w:tc>
          <w:tcPr>
            <w:tcW w:w="1667" w:type="pct"/>
            <w:shd w:val="clear" w:color="auto" w:fill="DAEEF3"/>
            <w:vAlign w:val="center"/>
          </w:tcPr>
          <w:p w14:paraId="27DE43F5" w14:textId="77777777" w:rsidR="00AB328F" w:rsidRPr="008B71D4" w:rsidRDefault="00AB328F" w:rsidP="006925FC">
            <w:pPr>
              <w:pStyle w:val="Bezodstpw"/>
              <w:rPr>
                <w:b/>
              </w:rPr>
            </w:pPr>
            <w:r w:rsidRPr="008B71D4">
              <w:rPr>
                <w:b/>
              </w:rPr>
              <w:t>REGON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4E1E407" w14:textId="77777777" w:rsidR="00AB328F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000044641</w:t>
            </w:r>
          </w:p>
        </w:tc>
      </w:tr>
    </w:tbl>
    <w:p w14:paraId="40F16D57" w14:textId="77777777" w:rsidR="006445ED" w:rsidRPr="00EB66F7" w:rsidRDefault="006445ED" w:rsidP="00A60F6E">
      <w:pPr>
        <w:spacing w:before="120" w:after="120"/>
        <w:ind w:left="357"/>
        <w:jc w:val="center"/>
        <w:rPr>
          <w:b/>
        </w:rPr>
      </w:pPr>
      <w:r w:rsidRPr="00EB66F7">
        <w:rPr>
          <w:b/>
        </w:rPr>
        <w:t>Adres zakładu: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5956"/>
      </w:tblGrid>
      <w:tr w:rsidR="006445ED" w:rsidRPr="00F27FF4" w14:paraId="0C152A08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08FC84EA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Nazwa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5A83C479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7FF4">
              <w:rPr>
                <w:rFonts w:cs="Arial"/>
              </w:rPr>
              <w:t xml:space="preserve">Baza Paliw nr </w:t>
            </w:r>
            <w:r w:rsidR="000A7E6A">
              <w:rPr>
                <w:rFonts w:cs="Arial"/>
              </w:rPr>
              <w:t xml:space="preserve">21 w Dębogórzu </w:t>
            </w:r>
          </w:p>
        </w:tc>
      </w:tr>
      <w:tr w:rsidR="006445ED" w:rsidRPr="00F27FF4" w14:paraId="171E6AF9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22FA20BE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Kierujący Zakładem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70C6D676" w14:textId="77777777" w:rsidR="006445ED" w:rsidRPr="00F27FF4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Koordynator Bazy Paliw</w:t>
            </w:r>
          </w:p>
        </w:tc>
      </w:tr>
      <w:tr w:rsidR="006445ED" w:rsidRPr="00F27FF4" w14:paraId="5EBF112A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04FAA0E9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Adres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1DFBC4F1" w14:textId="77777777" w:rsidR="006445ED" w:rsidRPr="00F27FF4" w:rsidRDefault="0007001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Dębogórze, </w:t>
            </w:r>
            <w:r w:rsidR="00700766">
              <w:rPr>
                <w:rFonts w:cs="Arial"/>
              </w:rPr>
              <w:t>u</w:t>
            </w:r>
            <w:r w:rsidR="00C7013D">
              <w:rPr>
                <w:rFonts w:cs="Arial"/>
              </w:rPr>
              <w:t xml:space="preserve">l. Rumska 7, </w:t>
            </w:r>
            <w:r w:rsidR="000A7E6A" w:rsidRPr="000A7E6A">
              <w:rPr>
                <w:rFonts w:cs="Arial"/>
              </w:rPr>
              <w:t>81-198 Kosakowo</w:t>
            </w:r>
          </w:p>
        </w:tc>
      </w:tr>
      <w:tr w:rsidR="006445ED" w:rsidRPr="00F27FF4" w14:paraId="7AE58D95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63025A43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Telefony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6C4DACA8" w14:textId="77777777" w:rsidR="006445ED" w:rsidRPr="00C46B65" w:rsidRDefault="000A7E6A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58 660 83 00; </w:t>
            </w:r>
            <w:r w:rsidRPr="000A7E6A">
              <w:rPr>
                <w:rFonts w:cs="Arial"/>
              </w:rPr>
              <w:t>58 660 83 17</w:t>
            </w:r>
          </w:p>
        </w:tc>
      </w:tr>
      <w:tr w:rsidR="006445ED" w:rsidRPr="00F27FF4" w14:paraId="10E4829B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53758457" w14:textId="77777777" w:rsidR="006445ED" w:rsidRPr="00F27FF4" w:rsidRDefault="006445ED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FAX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5E62D725" w14:textId="77777777" w:rsidR="006445ED" w:rsidRPr="00F27FF4" w:rsidRDefault="000A7E6A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7E6A">
              <w:rPr>
                <w:rFonts w:cs="Arial"/>
              </w:rPr>
              <w:t>58 660 83 80</w:t>
            </w:r>
          </w:p>
        </w:tc>
      </w:tr>
      <w:tr w:rsidR="00587F49" w:rsidRPr="00F27FF4" w14:paraId="3071B34B" w14:textId="77777777" w:rsidTr="006925FC">
        <w:trPr>
          <w:trHeight w:val="454"/>
        </w:trPr>
        <w:tc>
          <w:tcPr>
            <w:tcW w:w="1714" w:type="pct"/>
            <w:shd w:val="clear" w:color="auto" w:fill="DAEEF3"/>
            <w:vAlign w:val="center"/>
          </w:tcPr>
          <w:p w14:paraId="297337D2" w14:textId="77777777" w:rsidR="00587F49" w:rsidRPr="00F27FF4" w:rsidRDefault="00587F49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44314004" w14:textId="77777777" w:rsidR="00587F49" w:rsidRPr="000A7E6A" w:rsidRDefault="00587F49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debogorze@pern.pl</w:t>
            </w:r>
          </w:p>
        </w:tc>
      </w:tr>
    </w:tbl>
    <w:p w14:paraId="14F815EC" w14:textId="77777777" w:rsidR="006445ED" w:rsidRPr="00EB66F7" w:rsidRDefault="006445ED" w:rsidP="00A60F6E">
      <w:pPr>
        <w:spacing w:before="120" w:after="120"/>
        <w:ind w:left="357"/>
        <w:jc w:val="center"/>
        <w:rPr>
          <w:b/>
        </w:rPr>
      </w:pPr>
      <w:r w:rsidRPr="00EB66F7">
        <w:rPr>
          <w:b/>
        </w:rPr>
        <w:t xml:space="preserve">Osoba </w:t>
      </w:r>
      <w:r w:rsidR="003657D5" w:rsidRPr="00EB66F7">
        <w:rPr>
          <w:b/>
        </w:rPr>
        <w:t>udzielająca informacji</w:t>
      </w:r>
      <w:r w:rsidRPr="00EB66F7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946"/>
      </w:tblGrid>
      <w:tr w:rsidR="00AB328F" w:rsidRPr="00F27FF4" w14:paraId="032ADBEF" w14:textId="77777777" w:rsidTr="006925FC">
        <w:trPr>
          <w:trHeight w:val="454"/>
        </w:trPr>
        <w:tc>
          <w:tcPr>
            <w:tcW w:w="1719" w:type="pct"/>
            <w:shd w:val="clear" w:color="auto" w:fill="DAEEF3"/>
            <w:vAlign w:val="center"/>
          </w:tcPr>
          <w:p w14:paraId="0C6DB1C4" w14:textId="77777777" w:rsidR="00AB328F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Stanowisko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67495410" w14:textId="77777777" w:rsidR="00AB328F" w:rsidRDefault="00AB328F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Rzecznik Prasowy PERN S.A</w:t>
            </w:r>
            <w:r w:rsidR="00700766">
              <w:rPr>
                <w:rFonts w:cs="Arial"/>
              </w:rPr>
              <w:t>.</w:t>
            </w:r>
          </w:p>
        </w:tc>
      </w:tr>
      <w:tr w:rsidR="00BD4DA1" w:rsidRPr="00F27FF4" w14:paraId="12181E90" w14:textId="77777777" w:rsidTr="006925FC">
        <w:trPr>
          <w:trHeight w:val="424"/>
        </w:trPr>
        <w:tc>
          <w:tcPr>
            <w:tcW w:w="1719" w:type="pct"/>
            <w:shd w:val="clear" w:color="auto" w:fill="DAEEF3"/>
            <w:vAlign w:val="center"/>
          </w:tcPr>
          <w:p w14:paraId="1E440571" w14:textId="77777777" w:rsidR="00BD4DA1" w:rsidRDefault="00BD4DA1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 kontaktowy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2917A93" w14:textId="721E2D32" w:rsidR="00BD4DA1" w:rsidRDefault="007E6926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24 266 23 00</w:t>
            </w:r>
          </w:p>
        </w:tc>
      </w:tr>
      <w:tr w:rsidR="00824CEB" w:rsidRPr="00F27FF4" w14:paraId="3FD38A6D" w14:textId="77777777" w:rsidTr="006925FC">
        <w:trPr>
          <w:trHeight w:val="424"/>
        </w:trPr>
        <w:tc>
          <w:tcPr>
            <w:tcW w:w="1719" w:type="pct"/>
            <w:shd w:val="clear" w:color="auto" w:fill="DAEEF3"/>
            <w:vAlign w:val="center"/>
          </w:tcPr>
          <w:p w14:paraId="4F95E154" w14:textId="4C8DA8A1" w:rsidR="00824CEB" w:rsidRDefault="00824CEB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3F241CF" w14:textId="772AD8E2" w:rsidR="00824CEB" w:rsidRDefault="00824CEB" w:rsidP="006925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centrumprasowe@pern.pl</w:t>
            </w:r>
          </w:p>
        </w:tc>
      </w:tr>
    </w:tbl>
    <w:p w14:paraId="425946E4" w14:textId="77777777" w:rsidR="00F0173A" w:rsidRDefault="00F0173A" w:rsidP="00076349">
      <w:pPr>
        <w:pStyle w:val="Bezodstpw"/>
        <w:ind w:left="360"/>
      </w:pPr>
    </w:p>
    <w:p w14:paraId="760164BA" w14:textId="77777777" w:rsidR="00AB328F" w:rsidRPr="00F27FF4" w:rsidRDefault="00AB328F" w:rsidP="00076349">
      <w:pPr>
        <w:pStyle w:val="Bezodstpw"/>
        <w:ind w:left="360"/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846AA0" w:rsidRPr="00F27FF4" w14:paraId="540BE479" w14:textId="77777777" w:rsidTr="00824CEB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2E8233D9" w14:textId="77777777" w:rsidR="00846AA0" w:rsidRPr="00B13741" w:rsidRDefault="00846AA0" w:rsidP="00824CEB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7357A9">
              <w:rPr>
                <w:rFonts w:cs="Arial"/>
                <w:b/>
                <w:color w:val="1B35A5"/>
              </w:rPr>
              <w:lastRenderedPageBreak/>
              <w:t>Potwierdzenie, że zakład podlega regulacjom prawnym i przepisom administracyjnym ustanawiającym system przeciwdziałania poważnym awariom przemysłowym</w:t>
            </w:r>
            <w:r w:rsidRPr="007357A9">
              <w:rPr>
                <w:rFonts w:cs="Arial"/>
                <w:b/>
              </w:rPr>
              <w:tab/>
            </w:r>
          </w:p>
        </w:tc>
      </w:tr>
    </w:tbl>
    <w:p w14:paraId="6748CB39" w14:textId="43A6B36A" w:rsidR="0094667F" w:rsidRDefault="0094667F" w:rsidP="00744C68">
      <w:pPr>
        <w:tabs>
          <w:tab w:val="left" w:pos="8222"/>
        </w:tabs>
        <w:spacing w:before="120" w:after="120"/>
        <w:jc w:val="both"/>
      </w:pPr>
      <w:r>
        <w:t xml:space="preserve">Na podstawie rozporządzenia Ministra </w:t>
      </w:r>
      <w:r w:rsidR="00FE537E">
        <w:t>Rozwoju</w:t>
      </w:r>
      <w:r>
        <w:t xml:space="preserve"> z dnia </w:t>
      </w:r>
      <w:r w:rsidR="00FE537E">
        <w:t>29 stycznia 2016 r</w:t>
      </w:r>
      <w:r w:rsidR="00794DED">
        <w:t>.</w:t>
      </w:r>
      <w:r>
        <w:t xml:space="preserve">, </w:t>
      </w:r>
      <w:r w:rsidR="00302EBF">
        <w:t>w sprawie rodzajów i </w:t>
      </w:r>
      <w:r>
        <w:t xml:space="preserve">ilości substancji </w:t>
      </w:r>
      <w:r w:rsidR="00302EBF">
        <w:t>niebezpiecznych, decydujących o zaliczeniu zakładu do zakładu o zwiększonym lub dużym ryzyku wystąpienia poważnej awarii przemysłowej</w:t>
      </w:r>
      <w:r w:rsidR="005A2C2E">
        <w:t> </w:t>
      </w:r>
      <w:r>
        <w:t>(Dz.</w:t>
      </w:r>
      <w:r w:rsidR="00F81225">
        <w:t> </w:t>
      </w:r>
      <w:r>
        <w:t>U.</w:t>
      </w:r>
      <w:r w:rsidR="00F81225">
        <w:t> </w:t>
      </w:r>
      <w:r w:rsidR="00302EBF">
        <w:t xml:space="preserve">z </w:t>
      </w:r>
      <w:r w:rsidR="006F2942">
        <w:t>2016</w:t>
      </w:r>
      <w:r w:rsidR="00302EBF">
        <w:t xml:space="preserve"> r.,</w:t>
      </w:r>
      <w:r w:rsidR="00F81225">
        <w:t> </w:t>
      </w:r>
      <w:r w:rsidR="006F2942">
        <w:t>poz.</w:t>
      </w:r>
      <w:r w:rsidR="00F81225">
        <w:t> </w:t>
      </w:r>
      <w:r w:rsidR="005911F2">
        <w:t>1</w:t>
      </w:r>
      <w:r w:rsidR="00267177">
        <w:t>38</w:t>
      </w:r>
      <w:r w:rsidRPr="00FE22E1">
        <w:t>),</w:t>
      </w:r>
      <w:r w:rsidR="005A2C2E" w:rsidRPr="00FE22E1">
        <w:t> </w:t>
      </w:r>
      <w:r w:rsidRPr="00FE22E1">
        <w:t>po</w:t>
      </w:r>
      <w:r w:rsidR="00302EBF" w:rsidRPr="00FE22E1">
        <w:t xml:space="preserve"> </w:t>
      </w:r>
      <w:r w:rsidRPr="00FE22E1">
        <w:t>zastosowaniu zasady</w:t>
      </w:r>
      <w:r>
        <w:t xml:space="preserve"> sumowania zgodnie z pkt. 2 załącznika do </w:t>
      </w:r>
      <w:r w:rsidR="00FE22E1">
        <w:t xml:space="preserve">przywołanego powyżej </w:t>
      </w:r>
      <w:r>
        <w:t xml:space="preserve">rozporządzenia Baza Paliw </w:t>
      </w:r>
      <w:r w:rsidR="00FE22E1">
        <w:t>n</w:t>
      </w:r>
      <w:r>
        <w:t xml:space="preserve">r </w:t>
      </w:r>
      <w:r w:rsidRPr="00184F6F">
        <w:t>21 w</w:t>
      </w:r>
      <w:r w:rsidR="008A729C">
        <w:t> </w:t>
      </w:r>
      <w:r w:rsidRPr="00184F6F">
        <w:t xml:space="preserve">Dębogórzu </w:t>
      </w:r>
      <w:r>
        <w:t xml:space="preserve">spełnia kryteria zaliczające ją do zakładu dużego ryzyka wystąpienia poważnej awarii przemysłowej. Krajowe rozwiązania w zakresie przeciwdziałania poważnym awariom przemysłowym, </w:t>
      </w:r>
      <w:r w:rsidR="00744C68">
        <w:t>ustanowione</w:t>
      </w:r>
      <w:r>
        <w:t xml:space="preserve"> w ustawie Prawo ochrony środowiska</w:t>
      </w:r>
      <w:r w:rsidR="00393F02">
        <w:t xml:space="preserve"> (tekst jedn. Dz. U. z 20</w:t>
      </w:r>
      <w:r w:rsidR="00824CEB">
        <w:t>2</w:t>
      </w:r>
      <w:r w:rsidR="00393F02">
        <w:t>1 r., poz.</w:t>
      </w:r>
      <w:r w:rsidR="00FE22E1">
        <w:t xml:space="preserve"> 19</w:t>
      </w:r>
      <w:r w:rsidR="00824CEB">
        <w:t>73</w:t>
      </w:r>
      <w:r w:rsidR="00313995">
        <w:t xml:space="preserve"> z</w:t>
      </w:r>
      <w:r w:rsidR="00744C68">
        <w:t>e</w:t>
      </w:r>
      <w:r w:rsidR="006E0B98">
        <w:t xml:space="preserve"> zm.</w:t>
      </w:r>
      <w:r w:rsidR="00393F02">
        <w:t>)</w:t>
      </w:r>
      <w:r w:rsidR="00313995">
        <w:t xml:space="preserve"> zwanej dalej POŚ</w:t>
      </w:r>
      <w:r>
        <w:t xml:space="preserve">, potwierdzają wdrożenie do prawodawstwa polskiego wymagań zawartych m.in. </w:t>
      </w:r>
      <w:r w:rsidR="00744C68">
        <w:t>w Dyrektywie Parlamentu Europejskiego i Rady 2012/18/UE (Seveso III)</w:t>
      </w:r>
      <w:r>
        <w:t>, będącej podstawą regulacji prawnych w</w:t>
      </w:r>
      <w:r w:rsidR="006F56D6">
        <w:t> </w:t>
      </w:r>
      <w:r>
        <w:t>zakresie przeciwdziałania poważnym awariom przemysłowym. Tym samym, na prowadzącym zakład spoczywają obowiązki wynikające z ust</w:t>
      </w:r>
      <w:r w:rsidR="00BC7B93">
        <w:t>awy Prawo ochrony środow</w:t>
      </w:r>
      <w:r w:rsidR="0032356B">
        <w:t>iska</w:t>
      </w:r>
      <w:r w:rsidR="00794DED">
        <w:t xml:space="preserve"> </w:t>
      </w:r>
      <w:r w:rsidR="00744C68">
        <w:t>w </w:t>
      </w:r>
      <w:r>
        <w:t>szczególności:</w:t>
      </w:r>
    </w:p>
    <w:p w14:paraId="6EA93EAB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>obowiąz</w:t>
      </w:r>
      <w:r>
        <w:rPr>
          <w:rFonts w:asciiTheme="minorHAnsi" w:hAnsiTheme="minorHAnsi" w:cs="Arial"/>
          <w:color w:val="auto"/>
          <w:sz w:val="22"/>
          <w:szCs w:val="22"/>
        </w:rPr>
        <w:t>ek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ochrony środowiska przed awariami (art. 244 POŚ);</w:t>
      </w:r>
    </w:p>
    <w:p w14:paraId="6DD614B6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zapewnienie, aby zakład był zaprojektowany, wykonany, prowadzony i likwidowany w sposób zapobiegający awariom przemysłowym i ograniczający ich skutki dla ludzi </w:t>
      </w:r>
      <w:r w:rsidR="00BC7B93">
        <w:rPr>
          <w:rFonts w:asciiTheme="minorHAnsi" w:hAnsiTheme="minorHAnsi" w:cs="Arial"/>
          <w:color w:val="auto"/>
          <w:sz w:val="22"/>
          <w:szCs w:val="22"/>
        </w:rPr>
        <w:t>oraz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środowiska </w:t>
      </w:r>
      <w:r w:rsidR="005A2C2E">
        <w:rPr>
          <w:rFonts w:asciiTheme="minorHAnsi" w:hAnsiTheme="minorHAnsi" w:cs="Arial"/>
          <w:color w:val="auto"/>
          <w:sz w:val="22"/>
          <w:szCs w:val="22"/>
        </w:rPr>
        <w:br/>
      </w:r>
      <w:r w:rsidRPr="00E230C5">
        <w:rPr>
          <w:rFonts w:asciiTheme="minorHAnsi" w:hAnsiTheme="minorHAnsi" w:cs="Arial"/>
          <w:color w:val="auto"/>
          <w:sz w:val="22"/>
          <w:szCs w:val="22"/>
        </w:rPr>
        <w:t>(art. 249 POŚ);</w:t>
      </w:r>
    </w:p>
    <w:p w14:paraId="48E58E37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>obowiązek zgłoszenia zakładu właściwemu organowi Państwowej Straży Pożarnej oraz przekazania do wiadomości wojewódzkiemu inspektorowi ochrony środowiska (art. 250 POŚ);</w:t>
      </w:r>
    </w:p>
    <w:p w14:paraId="298DB6D0" w14:textId="77777777" w:rsidR="0094667F" w:rsidRPr="00BA7098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A7098">
        <w:rPr>
          <w:rFonts w:asciiTheme="minorHAnsi" w:hAnsiTheme="minorHAnsi" w:cs="Arial"/>
          <w:color w:val="auto"/>
          <w:sz w:val="22"/>
          <w:szCs w:val="22"/>
        </w:rPr>
        <w:t>obowiązek sporządzenia p</w:t>
      </w:r>
      <w:r w:rsidR="00BA7098" w:rsidRPr="00BA7098">
        <w:rPr>
          <w:rFonts w:asciiTheme="minorHAnsi" w:hAnsiTheme="minorHAnsi" w:cs="Arial"/>
          <w:color w:val="auto"/>
          <w:sz w:val="22"/>
          <w:szCs w:val="22"/>
        </w:rPr>
        <w:t>rogramu zapobiegania awariom, wdrażanego za pomocą systemu zarządzania bezpieczeństwem, g</w:t>
      </w:r>
      <w:r w:rsidR="00BA7098">
        <w:rPr>
          <w:rFonts w:asciiTheme="minorHAnsi" w:hAnsiTheme="minorHAnsi" w:cs="Arial"/>
          <w:color w:val="auto"/>
          <w:sz w:val="22"/>
          <w:szCs w:val="22"/>
        </w:rPr>
        <w:t xml:space="preserve">warantującego odpowiedni do </w:t>
      </w:r>
      <w:r w:rsidR="0084396D">
        <w:rPr>
          <w:rFonts w:asciiTheme="minorHAnsi" w:hAnsiTheme="minorHAnsi" w:cs="Arial"/>
          <w:color w:val="auto"/>
          <w:sz w:val="22"/>
          <w:szCs w:val="22"/>
        </w:rPr>
        <w:t>zagrożeń poziom ochrony ludzi i </w:t>
      </w:r>
      <w:r w:rsidR="00BA7098">
        <w:rPr>
          <w:rFonts w:asciiTheme="minorHAnsi" w:hAnsiTheme="minorHAnsi" w:cs="Arial"/>
          <w:color w:val="auto"/>
          <w:sz w:val="22"/>
          <w:szCs w:val="22"/>
        </w:rPr>
        <w:t>środowiska,</w:t>
      </w:r>
      <w:r w:rsidRPr="00BA7098">
        <w:rPr>
          <w:rFonts w:asciiTheme="minorHAnsi" w:hAnsiTheme="minorHAnsi" w:cs="Arial"/>
          <w:color w:val="auto"/>
          <w:sz w:val="22"/>
          <w:szCs w:val="22"/>
        </w:rPr>
        <w:t xml:space="preserve"> stanowiąc</w:t>
      </w:r>
      <w:r w:rsidR="00BA7098">
        <w:rPr>
          <w:rFonts w:asciiTheme="minorHAnsi" w:hAnsiTheme="minorHAnsi" w:cs="Arial"/>
          <w:color w:val="auto"/>
          <w:sz w:val="22"/>
          <w:szCs w:val="22"/>
        </w:rPr>
        <w:t>ego</w:t>
      </w:r>
      <w:r w:rsidRPr="00BA7098">
        <w:rPr>
          <w:rFonts w:asciiTheme="minorHAnsi" w:hAnsiTheme="minorHAnsi" w:cs="Arial"/>
          <w:color w:val="auto"/>
          <w:sz w:val="22"/>
          <w:szCs w:val="22"/>
        </w:rPr>
        <w:t xml:space="preserve"> element ogólnego systemu zarządzania zakładem (art. 251 POŚ)</w:t>
      </w:r>
      <w:r w:rsidR="00700766"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3CAB1371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obowiązek opracowania i wdrożenia systemu </w:t>
      </w:r>
      <w:r w:rsidR="00A21127">
        <w:rPr>
          <w:rFonts w:asciiTheme="minorHAnsi" w:hAnsiTheme="minorHAnsi" w:cs="Arial"/>
          <w:color w:val="auto"/>
          <w:sz w:val="22"/>
          <w:szCs w:val="22"/>
        </w:rPr>
        <w:t xml:space="preserve">zarządzania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bezpieczeństw</w:t>
      </w:r>
      <w:r w:rsidR="00A21127">
        <w:rPr>
          <w:rFonts w:asciiTheme="minorHAnsi" w:hAnsiTheme="minorHAnsi" w:cs="Arial"/>
          <w:color w:val="auto"/>
          <w:sz w:val="22"/>
          <w:szCs w:val="22"/>
        </w:rPr>
        <w:t>em,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gwarantującego </w:t>
      </w:r>
      <w:r w:rsidR="00A21127">
        <w:rPr>
          <w:rFonts w:asciiTheme="minorHAnsi" w:hAnsiTheme="minorHAnsi" w:cs="Arial"/>
          <w:color w:val="auto"/>
          <w:sz w:val="22"/>
          <w:szCs w:val="22"/>
        </w:rPr>
        <w:t>odpowiedni do zagrożeń poziom ochrony lu</w:t>
      </w:r>
      <w:r>
        <w:rPr>
          <w:rFonts w:asciiTheme="minorHAnsi" w:hAnsiTheme="minorHAnsi" w:cs="Arial"/>
          <w:color w:val="auto"/>
          <w:sz w:val="22"/>
          <w:szCs w:val="22"/>
        </w:rPr>
        <w:t>dzi i 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środowiska, stanowiącego element ogólnego systemu zarz</w:t>
      </w:r>
      <w:r>
        <w:rPr>
          <w:rFonts w:asciiTheme="minorHAnsi" w:hAnsiTheme="minorHAnsi" w:cs="Arial"/>
          <w:color w:val="auto"/>
          <w:sz w:val="22"/>
          <w:szCs w:val="22"/>
        </w:rPr>
        <w:t>ądzania zakładem (art. 252 POŚ)</w:t>
      </w:r>
      <w:r w:rsidR="00700766"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0A15B3A4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>obowiązek opracowania raportu o bezpieczeństw</w:t>
      </w:r>
      <w:r>
        <w:rPr>
          <w:rFonts w:asciiTheme="minorHAnsi" w:hAnsiTheme="minorHAnsi" w:cs="Arial"/>
          <w:color w:val="auto"/>
          <w:sz w:val="22"/>
          <w:szCs w:val="22"/>
        </w:rPr>
        <w:t>ie potwier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dz</w:t>
      </w:r>
      <w:r>
        <w:rPr>
          <w:rFonts w:asciiTheme="minorHAnsi" w:hAnsiTheme="minorHAnsi" w:cs="Arial"/>
          <w:color w:val="auto"/>
          <w:sz w:val="22"/>
          <w:szCs w:val="22"/>
        </w:rPr>
        <w:t>aj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ącego, że zakład</w:t>
      </w:r>
      <w:r>
        <w:rPr>
          <w:rFonts w:asciiTheme="minorHAnsi" w:hAnsiTheme="minorHAnsi" w:cs="Arial"/>
          <w:color w:val="auto"/>
          <w:sz w:val="22"/>
          <w:szCs w:val="22"/>
        </w:rPr>
        <w:t>: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jest przygotowany do stosowania programu zapobiegania awariom i do zwalczania awarii przemysłowych; spełnia warunki do wdrożenia systemu bezpieczeństwa;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zostały przeanalizowane możliwości wystąpienia awarii przemysłowej i podjęto środki konieczne do zapobieżenia im; zostały zachowane zasady bezpieczeństwa oraz prawidło</w:t>
      </w:r>
      <w:r w:rsidR="0084396D">
        <w:rPr>
          <w:rFonts w:asciiTheme="minorHAnsi" w:hAnsiTheme="minorHAnsi" w:cs="Arial"/>
          <w:color w:val="auto"/>
          <w:sz w:val="22"/>
          <w:szCs w:val="22"/>
        </w:rPr>
        <w:t>wego projektowania, wykonania i 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utrzymywania instalac</w:t>
      </w:r>
      <w:r>
        <w:rPr>
          <w:rFonts w:asciiTheme="minorHAnsi" w:hAnsiTheme="minorHAnsi" w:cs="Arial"/>
          <w:color w:val="auto"/>
          <w:sz w:val="22"/>
          <w:szCs w:val="22"/>
        </w:rPr>
        <w:t>ji, w tym magazynów, urządzeń z 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w</w:t>
      </w:r>
      <w:r w:rsidR="0084396D">
        <w:rPr>
          <w:rFonts w:asciiTheme="minorHAnsi" w:hAnsiTheme="minorHAnsi" w:cs="Arial"/>
          <w:color w:val="auto"/>
          <w:sz w:val="22"/>
          <w:szCs w:val="22"/>
        </w:rPr>
        <w:t>yłączeniem środków transportu i 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infrastruktury, związanej z działaniem mogącym powodować ryzyko wystąpienia awarii; </w:t>
      </w:r>
      <w:r>
        <w:rPr>
          <w:rFonts w:asciiTheme="minorHAnsi" w:hAnsiTheme="minorHAnsi" w:cs="Arial"/>
          <w:color w:val="auto"/>
          <w:sz w:val="22"/>
          <w:szCs w:val="22"/>
        </w:rPr>
        <w:t>został</w:t>
      </w:r>
      <w:r w:rsidR="004F1954">
        <w:rPr>
          <w:rFonts w:asciiTheme="minorHAnsi" w:hAnsiTheme="minorHAnsi" w:cs="Arial"/>
          <w:color w:val="auto"/>
          <w:sz w:val="22"/>
          <w:szCs w:val="22"/>
        </w:rPr>
        <w:t xml:space="preserve"> opracowany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wewnętrzny </w:t>
      </w:r>
      <w:r w:rsidR="004F1954">
        <w:rPr>
          <w:rFonts w:asciiTheme="minorHAnsi" w:hAnsiTheme="minorHAnsi" w:cs="Arial"/>
          <w:color w:val="auto"/>
          <w:sz w:val="22"/>
          <w:szCs w:val="22"/>
        </w:rPr>
        <w:t xml:space="preserve">plan operacyjno-ratowniczy,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dostarczono </w:t>
      </w:r>
      <w:r w:rsidR="004F1954">
        <w:rPr>
          <w:rFonts w:asciiTheme="minorHAnsi" w:hAnsiTheme="minorHAnsi" w:cs="Arial"/>
          <w:color w:val="auto"/>
          <w:sz w:val="22"/>
          <w:szCs w:val="22"/>
        </w:rPr>
        <w:t xml:space="preserve">komendantowi wojewódzkiemu Państwowej Straży Pożarnej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informacje do opracowania zewnętrzn</w:t>
      </w:r>
      <w:r w:rsidR="004F1954">
        <w:rPr>
          <w:rFonts w:asciiTheme="minorHAnsi" w:hAnsiTheme="minorHAnsi" w:cs="Arial"/>
          <w:color w:val="auto"/>
          <w:sz w:val="22"/>
          <w:szCs w:val="22"/>
        </w:rPr>
        <w:t>ego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plan</w:t>
      </w:r>
      <w:r w:rsidR="004F1954">
        <w:rPr>
          <w:rFonts w:asciiTheme="minorHAnsi" w:hAnsiTheme="minorHAnsi" w:cs="Arial"/>
          <w:color w:val="auto"/>
          <w:sz w:val="22"/>
          <w:szCs w:val="22"/>
        </w:rPr>
        <w:t>u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operacyjno-ratownicz</w:t>
      </w:r>
      <w:r w:rsidR="004F1954">
        <w:rPr>
          <w:rFonts w:asciiTheme="minorHAnsi" w:hAnsiTheme="minorHAnsi" w:cs="Arial"/>
          <w:color w:val="auto"/>
          <w:sz w:val="22"/>
          <w:szCs w:val="22"/>
        </w:rPr>
        <w:t>ego, a także zawarto w nim niezbędne i</w:t>
      </w:r>
      <w:r w:rsidR="0084396D">
        <w:rPr>
          <w:rFonts w:asciiTheme="minorHAnsi" w:hAnsiTheme="minorHAnsi" w:cs="Arial"/>
          <w:color w:val="auto"/>
          <w:sz w:val="22"/>
          <w:szCs w:val="22"/>
        </w:rPr>
        <w:t>nformacje do celów planowania i </w:t>
      </w:r>
      <w:r w:rsidR="004F1954">
        <w:rPr>
          <w:rFonts w:asciiTheme="minorHAnsi" w:hAnsiTheme="minorHAnsi" w:cs="Arial"/>
          <w:color w:val="auto"/>
          <w:sz w:val="22"/>
          <w:szCs w:val="22"/>
        </w:rPr>
        <w:t xml:space="preserve">zagospodarowania przestrzennego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(art. 253 POŚ)</w:t>
      </w:r>
      <w:r w:rsidR="00700766"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7D994908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>obowiązek opracowania wewnętrznego planu operacyjno-ratowniczego w celu zapobiegania, zwalczania i ograniczania skutków awarii przemysłowej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zawierający w szczególności: zakładane działania służące ograniczeniu skutków awarii przemysłowej dla ludzi i środowiska; propozycje </w:t>
      </w:r>
      <w:r w:rsidRPr="00E230C5">
        <w:rPr>
          <w:rFonts w:asciiTheme="minorHAnsi" w:hAnsiTheme="minorHAnsi" w:cs="Arial"/>
          <w:color w:val="auto"/>
          <w:sz w:val="22"/>
          <w:szCs w:val="22"/>
        </w:rPr>
        <w:lastRenderedPageBreak/>
        <w:t>metod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i środków służących ochronie lu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dzi i środowiska przed skutkami awarii przemysłowej; informację o występujących zagrożeniach, podjętych środkach zapobiegawczych i działaniach, które będą podjęte w przypadku </w:t>
      </w:r>
      <w:r w:rsidR="00EE2350">
        <w:rPr>
          <w:rFonts w:asciiTheme="minorHAnsi" w:hAnsiTheme="minorHAnsi" w:cs="Arial"/>
          <w:color w:val="auto"/>
          <w:sz w:val="22"/>
          <w:szCs w:val="22"/>
        </w:rPr>
        <w:t>wystąpienia awarii przemysłowej,</w:t>
      </w:r>
      <w:r w:rsidR="004900A0">
        <w:rPr>
          <w:rFonts w:asciiTheme="minorHAnsi" w:hAnsiTheme="minorHAnsi" w:cs="Arial"/>
          <w:color w:val="auto"/>
          <w:sz w:val="22"/>
          <w:szCs w:val="22"/>
        </w:rPr>
        <w:t xml:space="preserve"> przedstawianą społeczeństwu i właściwym organom Państwowej Straży Pożarnej, wojewodzie, wojewódzkiemu inspektorowi ochrony środowiska, regionalnemu dyrektorowi ochrony środowiska, staroście, wójtowi, burmistrzowi lub prezydentowi miasta;</w:t>
      </w:r>
      <w:r w:rsidR="00EE2350" w:rsidRPr="00EE235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E2350" w:rsidRPr="00E230C5">
        <w:rPr>
          <w:rFonts w:asciiTheme="minorHAnsi" w:hAnsiTheme="minorHAnsi" w:cs="Arial"/>
          <w:color w:val="auto"/>
          <w:sz w:val="22"/>
          <w:szCs w:val="22"/>
        </w:rPr>
        <w:t>wskazanie sposobów usunię</w:t>
      </w:r>
      <w:r w:rsidR="00EE2350">
        <w:rPr>
          <w:rFonts w:asciiTheme="minorHAnsi" w:hAnsiTheme="minorHAnsi" w:cs="Arial"/>
          <w:color w:val="auto"/>
          <w:sz w:val="22"/>
          <w:szCs w:val="22"/>
        </w:rPr>
        <w:t>cia skutków awarii przemysłowej</w:t>
      </w:r>
      <w:r w:rsidR="00EE2350" w:rsidRPr="00E230C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E230C5">
        <w:rPr>
          <w:rFonts w:asciiTheme="minorHAnsi" w:hAnsiTheme="minorHAnsi" w:cs="Arial"/>
          <w:color w:val="auto"/>
          <w:sz w:val="22"/>
          <w:szCs w:val="22"/>
        </w:rPr>
        <w:t>i przywrócenia środowiska do stanu poprzedniego, a w przypadku gdy nie jest to możliw</w:t>
      </w:r>
      <w:r w:rsidR="00EE2350">
        <w:rPr>
          <w:rFonts w:asciiTheme="minorHAnsi" w:hAnsiTheme="minorHAnsi" w:cs="Arial"/>
          <w:color w:val="auto"/>
          <w:sz w:val="22"/>
          <w:szCs w:val="22"/>
        </w:rPr>
        <w:t>e</w:t>
      </w:r>
      <w:r w:rsidR="002F39D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E2350">
        <w:rPr>
          <w:rFonts w:asciiTheme="minorHAnsi" w:hAnsiTheme="minorHAnsi" w:cs="Arial"/>
          <w:color w:val="auto"/>
          <w:sz w:val="22"/>
          <w:szCs w:val="22"/>
        </w:rPr>
        <w:t>– sposobów usunięcia zagrożenia dla zdrowia, ludzi i stanu środowiska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; </w:t>
      </w:r>
      <w:r w:rsidR="00EE2350">
        <w:rPr>
          <w:rFonts w:asciiTheme="minorHAnsi" w:hAnsiTheme="minorHAnsi" w:cs="Arial"/>
          <w:color w:val="auto"/>
          <w:sz w:val="22"/>
          <w:szCs w:val="22"/>
        </w:rPr>
        <w:t>wskazanie</w:t>
      </w:r>
      <w:r w:rsidRPr="00E230C5">
        <w:rPr>
          <w:rFonts w:asciiTheme="minorHAnsi" w:hAnsiTheme="minorHAnsi" w:cs="Arial"/>
          <w:color w:val="auto"/>
          <w:sz w:val="22"/>
          <w:szCs w:val="22"/>
        </w:rPr>
        <w:t xml:space="preserve"> sposobów zapobiegania transgranicznym skutkom awarii przemysłowej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(art. 260 POŚ)</w:t>
      </w:r>
      <w:r w:rsidR="00700766">
        <w:rPr>
          <w:rFonts w:asciiTheme="minorHAnsi" w:hAnsiTheme="minorHAnsi" w:cs="Arial"/>
          <w:color w:val="auto"/>
          <w:sz w:val="22"/>
          <w:szCs w:val="22"/>
        </w:rPr>
        <w:t>;</w:t>
      </w:r>
    </w:p>
    <w:p w14:paraId="7C93A96B" w14:textId="77777777" w:rsidR="0094667F" w:rsidRPr="00E230C5" w:rsidRDefault="0094667F" w:rsidP="00744C68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spacing w:after="120" w:line="276" w:lineRule="auto"/>
        <w:ind w:left="357" w:hanging="35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230C5">
        <w:rPr>
          <w:rFonts w:asciiTheme="minorHAnsi" w:hAnsiTheme="minorHAnsi" w:cs="Arial"/>
          <w:color w:val="auto"/>
          <w:sz w:val="22"/>
          <w:szCs w:val="22"/>
        </w:rPr>
        <w:t>obowiązek dostarczenia komendantowi wojewódzkiemu Państwowej Straży Pożarnej oraz wojewódzkiemu inspektorowi ochrony środowiska wykazu zawierającego dane o rodzaju, kategorii i ilości substancji niebezpiecznych znajdujących się na terenie zakładu, a także do corocznego aktualizowania wykazu, według stanu na dzień 31 grudnia, w terminie do końca stycznia roku następnego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(art. 263 POŚ)</w:t>
      </w:r>
      <w:r w:rsidR="0070076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7D77544" w14:textId="77777777" w:rsidR="00E4571A" w:rsidRDefault="00774F1C" w:rsidP="00914FAA">
      <w:pPr>
        <w:spacing w:after="120"/>
        <w:jc w:val="both"/>
        <w:rPr>
          <w:rFonts w:cs="Arial"/>
        </w:rPr>
      </w:pPr>
      <w:r>
        <w:rPr>
          <w:rFonts w:cs="Arial"/>
        </w:rPr>
        <w:t>P</w:t>
      </w:r>
      <w:r w:rsidR="00313995">
        <w:rPr>
          <w:rFonts w:cs="Arial"/>
        </w:rPr>
        <w:t>o</w:t>
      </w:r>
      <w:r w:rsidR="0094667F" w:rsidRPr="006B50D2">
        <w:rPr>
          <w:rFonts w:cs="Arial"/>
        </w:rPr>
        <w:t xml:space="preserve">wyżej wymienione obowiązki spoczywające na prowadzącym zakład </w:t>
      </w:r>
      <w:r>
        <w:rPr>
          <w:rFonts w:cs="Arial"/>
        </w:rPr>
        <w:t xml:space="preserve">dużego ryzyka, jakim jest Baza Paliw nr 21 w Dębogórzu </w:t>
      </w:r>
      <w:r w:rsidR="0094667F" w:rsidRPr="006B50D2">
        <w:rPr>
          <w:rFonts w:cs="Arial"/>
        </w:rPr>
        <w:t>zostały zrealizowane, za</w:t>
      </w:r>
      <w:r w:rsidR="00151295">
        <w:rPr>
          <w:rFonts w:cs="Arial"/>
        </w:rPr>
        <w:t>ś dokumentacja wymagana do sporządzenia</w:t>
      </w:r>
      <w:r w:rsidR="0094667F" w:rsidRPr="006B50D2">
        <w:rPr>
          <w:rFonts w:cs="Arial"/>
        </w:rPr>
        <w:t xml:space="preserve"> z </w:t>
      </w:r>
      <w:r w:rsidR="008D3388">
        <w:rPr>
          <w:rFonts w:cs="Arial"/>
        </w:rPr>
        <w:t>mocy ustawy</w:t>
      </w:r>
      <w:r w:rsidR="0094667F" w:rsidRPr="006B50D2">
        <w:rPr>
          <w:rFonts w:cs="Arial"/>
        </w:rPr>
        <w:t xml:space="preserve"> Prawo ochrony środowiska</w:t>
      </w:r>
      <w:r w:rsidR="00151295">
        <w:rPr>
          <w:rFonts w:cs="Arial"/>
        </w:rPr>
        <w:t xml:space="preserve"> została</w:t>
      </w:r>
      <w:r w:rsidR="0094667F" w:rsidRPr="006B50D2">
        <w:rPr>
          <w:rFonts w:cs="Arial"/>
        </w:rPr>
        <w:t xml:space="preserve"> przekazana </w:t>
      </w:r>
      <w:r w:rsidR="0007001D" w:rsidRPr="002C2859">
        <w:rPr>
          <w:rFonts w:cs="Arial"/>
        </w:rPr>
        <w:t xml:space="preserve">Pomorskiemu </w:t>
      </w:r>
      <w:r w:rsidR="0094667F" w:rsidRPr="006B50D2">
        <w:rPr>
          <w:rFonts w:cs="Arial"/>
        </w:rPr>
        <w:t>Komendantowi Wojewódzkiemu Pańs</w:t>
      </w:r>
      <w:r w:rsidR="00151295">
        <w:rPr>
          <w:rFonts w:cs="Arial"/>
        </w:rPr>
        <w:t>twowej Straży Pożarnej</w:t>
      </w:r>
      <w:r w:rsidR="0094667F" w:rsidRPr="006B50D2">
        <w:rPr>
          <w:rFonts w:cs="Arial"/>
        </w:rPr>
        <w:t xml:space="preserve"> </w:t>
      </w:r>
      <w:r w:rsidR="0094667F" w:rsidRPr="002C2859">
        <w:rPr>
          <w:rFonts w:cs="Arial"/>
        </w:rPr>
        <w:t xml:space="preserve">oraz </w:t>
      </w:r>
      <w:r w:rsidR="0007001D" w:rsidRPr="002C2859">
        <w:rPr>
          <w:rFonts w:cs="Arial"/>
        </w:rPr>
        <w:t>Pomorskiemu</w:t>
      </w:r>
      <w:r w:rsidR="0007001D">
        <w:rPr>
          <w:rFonts w:cs="Arial"/>
        </w:rPr>
        <w:t xml:space="preserve"> </w:t>
      </w:r>
      <w:r w:rsidR="00FF0B1A" w:rsidRPr="006B50D2">
        <w:rPr>
          <w:rFonts w:cs="Arial"/>
        </w:rPr>
        <w:t>Wojewódzkiemu Inspektorowi Ochrony Środowiska</w:t>
      </w:r>
      <w:r w:rsidR="00FF0B1A">
        <w:rPr>
          <w:rFonts w:cs="Arial"/>
        </w:rPr>
        <w:t xml:space="preserve">. Potwierdzeniem dopełnienia </w:t>
      </w:r>
      <w:r w:rsidR="00FF0B1A" w:rsidRPr="00151295">
        <w:rPr>
          <w:rFonts w:cs="Arial"/>
        </w:rPr>
        <w:t xml:space="preserve">powyższych obowiązków jest </w:t>
      </w:r>
      <w:r w:rsidR="00151295" w:rsidRPr="00151295">
        <w:rPr>
          <w:rFonts w:cs="Arial"/>
        </w:rPr>
        <w:t>d</w:t>
      </w:r>
      <w:r w:rsidR="00FF0B1A" w:rsidRPr="00151295">
        <w:rPr>
          <w:rFonts w:cs="Arial"/>
        </w:rPr>
        <w:t>ecyzja administracyjna Pomorskiego Komendanta Wojewódzkiego Państwowej Straży Pożarnej, wydana na podstawie</w:t>
      </w:r>
      <w:r w:rsidR="00FF0B1A">
        <w:rPr>
          <w:rFonts w:cs="Arial"/>
        </w:rPr>
        <w:t xml:space="preserve"> pozytywnej opinii </w:t>
      </w:r>
      <w:r w:rsidR="0007001D" w:rsidRPr="002C2859">
        <w:rPr>
          <w:rFonts w:cs="Arial"/>
        </w:rPr>
        <w:t xml:space="preserve">Pomorskiego </w:t>
      </w:r>
      <w:r w:rsidR="00FF0B1A">
        <w:rPr>
          <w:rFonts w:cs="Arial"/>
        </w:rPr>
        <w:t>Wojewódzkiego Inspekt</w:t>
      </w:r>
      <w:r w:rsidR="00151295">
        <w:rPr>
          <w:rFonts w:cs="Arial"/>
        </w:rPr>
        <w:t>ora Ochrony Środowiska</w:t>
      </w:r>
      <w:r w:rsidR="004C7B02">
        <w:rPr>
          <w:rFonts w:cs="Arial"/>
        </w:rPr>
        <w:t>, zatwie</w:t>
      </w:r>
      <w:r w:rsidR="00151295">
        <w:rPr>
          <w:rFonts w:cs="Arial"/>
        </w:rPr>
        <w:t>rdzająca</w:t>
      </w:r>
      <w:r w:rsidR="004C7B02">
        <w:rPr>
          <w:rFonts w:cs="Arial"/>
        </w:rPr>
        <w:t xml:space="preserve"> R</w:t>
      </w:r>
      <w:r w:rsidR="00744C68">
        <w:rPr>
          <w:rFonts w:cs="Arial"/>
        </w:rPr>
        <w:t>aport o </w:t>
      </w:r>
      <w:r w:rsidR="004C7B02">
        <w:rPr>
          <w:rFonts w:cs="Arial"/>
        </w:rPr>
        <w:t>bez</w:t>
      </w:r>
      <w:r w:rsidR="00A60F6E">
        <w:rPr>
          <w:rFonts w:cs="Arial"/>
        </w:rPr>
        <w:t xml:space="preserve">pieczeństwie </w:t>
      </w:r>
      <w:r w:rsidR="00151295">
        <w:rPr>
          <w:rFonts w:cs="Arial"/>
        </w:rPr>
        <w:t xml:space="preserve">opracowany dla </w:t>
      </w:r>
      <w:r w:rsidR="00A60F6E">
        <w:rPr>
          <w:rFonts w:cs="Arial"/>
        </w:rPr>
        <w:t xml:space="preserve">Bazy Paliw </w:t>
      </w:r>
      <w:r w:rsidR="00313995">
        <w:rPr>
          <w:rFonts w:cs="Arial"/>
        </w:rPr>
        <w:t>n</w:t>
      </w:r>
      <w:r w:rsidR="00A60F6E">
        <w:rPr>
          <w:rFonts w:cs="Arial"/>
        </w:rPr>
        <w:t>r 21 w </w:t>
      </w:r>
      <w:r w:rsidR="004C7B02">
        <w:rPr>
          <w:rFonts w:cs="Arial"/>
        </w:rPr>
        <w:t>Dębogórzu</w:t>
      </w:r>
      <w:r w:rsidR="0094667F" w:rsidRPr="006B50D2">
        <w:rPr>
          <w:rFonts w:cs="Arial"/>
        </w:rPr>
        <w:t xml:space="preserve">. </w:t>
      </w:r>
    </w:p>
    <w:p w14:paraId="2FBA943C" w14:textId="77777777" w:rsidR="004C7B02" w:rsidRDefault="004F1D6E" w:rsidP="006925FC">
      <w:pPr>
        <w:spacing w:after="120"/>
        <w:jc w:val="both"/>
        <w:rPr>
          <w:rFonts w:cs="Arial"/>
        </w:rPr>
      </w:pPr>
      <w:r w:rsidRPr="003D182A">
        <w:t xml:space="preserve">Wykaz substancji </w:t>
      </w:r>
      <w:r w:rsidRPr="00774F1C">
        <w:t xml:space="preserve">niebezpiecznych znajdujących się w Bazie Paliw </w:t>
      </w:r>
      <w:r w:rsidR="00774F1C" w:rsidRPr="00774F1C">
        <w:t>n</w:t>
      </w:r>
      <w:r w:rsidRPr="00774F1C">
        <w:t xml:space="preserve">r 21 w Dębogórzu </w:t>
      </w:r>
      <w:r w:rsidRPr="00774F1C">
        <w:rPr>
          <w:rFonts w:cs="Arial"/>
        </w:rPr>
        <w:t>wg stanu na</w:t>
      </w:r>
      <w:r>
        <w:rPr>
          <w:rFonts w:cs="Arial"/>
        </w:rPr>
        <w:t xml:space="preserve"> dzień 31 grudnia roku sprawozdawczego, przekazywany jest właściwym organom (</w:t>
      </w:r>
      <w:r w:rsidR="0007001D" w:rsidRPr="002C2859">
        <w:rPr>
          <w:rFonts w:cs="Arial"/>
        </w:rPr>
        <w:t xml:space="preserve">Pomorskiemu </w:t>
      </w:r>
      <w:r w:rsidRPr="002C2859">
        <w:rPr>
          <w:rFonts w:cs="Arial"/>
        </w:rPr>
        <w:t xml:space="preserve">Komendantowi Wojewódzkiemu PSP oraz </w:t>
      </w:r>
      <w:r w:rsidR="0007001D" w:rsidRPr="002C2859">
        <w:rPr>
          <w:rFonts w:cs="Arial"/>
        </w:rPr>
        <w:t xml:space="preserve">Pomorskiemu </w:t>
      </w:r>
      <w:r w:rsidRPr="002C2859">
        <w:rPr>
          <w:rFonts w:cs="Arial"/>
        </w:rPr>
        <w:t>Wojewódzkiemu Inspektorowi Ochron</w:t>
      </w:r>
      <w:r>
        <w:rPr>
          <w:rFonts w:cs="Arial"/>
        </w:rPr>
        <w:t>y Środowiska) corocznie do końca stycznia roku następnego</w:t>
      </w:r>
      <w:r w:rsidR="004C7B02">
        <w:rPr>
          <w:rFonts w:cs="Arial"/>
        </w:rPr>
        <w:t xml:space="preserve">. </w:t>
      </w: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A25D4" w:rsidRPr="00F27FF4" w14:paraId="53EEB754" w14:textId="77777777" w:rsidTr="00824CEB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23D5962B" w14:textId="77777777" w:rsidR="00CA25D4" w:rsidRPr="00B13741" w:rsidRDefault="00CA25D4" w:rsidP="006925FC">
            <w:pPr>
              <w:pStyle w:val="Bezodstpw"/>
              <w:numPr>
                <w:ilvl w:val="0"/>
                <w:numId w:val="6"/>
              </w:numPr>
              <w:ind w:left="425" w:hanging="357"/>
            </w:pPr>
            <w:r>
              <w:rPr>
                <w:rFonts w:cstheme="minorHAnsi"/>
                <w:b/>
                <w:color w:val="1B35A5"/>
              </w:rPr>
              <w:t>Opis</w:t>
            </w:r>
            <w:r w:rsidRPr="00BB7B18">
              <w:rPr>
                <w:rFonts w:cstheme="minorHAnsi"/>
                <w:b/>
                <w:color w:val="1B35A5"/>
              </w:rPr>
              <w:t xml:space="preserve"> działalności prowadzonej w Bazie Paliw </w:t>
            </w:r>
            <w:r>
              <w:rPr>
                <w:rFonts w:cstheme="minorHAnsi"/>
                <w:b/>
                <w:color w:val="1B35A5"/>
              </w:rPr>
              <w:t>N</w:t>
            </w:r>
            <w:r w:rsidRPr="00BB7B18">
              <w:rPr>
                <w:rFonts w:cstheme="minorHAnsi"/>
                <w:b/>
                <w:color w:val="1B35A5"/>
              </w:rPr>
              <w:t>r</w:t>
            </w:r>
            <w:r>
              <w:rPr>
                <w:rFonts w:cstheme="minorHAnsi"/>
                <w:b/>
                <w:color w:val="1B35A5"/>
              </w:rPr>
              <w:t xml:space="preserve"> 21 w Dębogórzu </w:t>
            </w:r>
          </w:p>
        </w:tc>
      </w:tr>
    </w:tbl>
    <w:p w14:paraId="07FBE4D7" w14:textId="77777777" w:rsidR="0094667F" w:rsidRPr="00184F6F" w:rsidRDefault="00BF3718" w:rsidP="0040353B">
      <w:pPr>
        <w:spacing w:before="120" w:after="120"/>
        <w:jc w:val="both"/>
      </w:pPr>
      <w:r>
        <w:t xml:space="preserve">Baza Paliw </w:t>
      </w:r>
      <w:r w:rsidR="00E65208">
        <w:t>N</w:t>
      </w:r>
      <w:r w:rsidR="0094667F" w:rsidRPr="00184F6F">
        <w:t>r 21 składa się z czterech części: Część „A”, „B” i „C” o łącznej powierzchni około 78,4</w:t>
      </w:r>
      <w:r w:rsidR="00151295">
        <w:t xml:space="preserve"> </w:t>
      </w:r>
      <w:r w:rsidR="0094667F" w:rsidRPr="00184F6F">
        <w:t xml:space="preserve">ha oraz Posterunku „PB”. Część „A” położona jest w dzielnicy Gdynia Oksywie, gmina Gdynia, województwo pomorskie. Część „B” i „C” </w:t>
      </w:r>
      <w:r w:rsidR="0094667F" w:rsidRPr="00151295">
        <w:t>położone są niedaleko miejscowości Dębogórze/Kazimierz, gmina Kosakowo, powia</w:t>
      </w:r>
      <w:r w:rsidR="00151295" w:rsidRPr="00151295">
        <w:t>t pucki, województwo pomorskie,</w:t>
      </w:r>
      <w:r w:rsidR="0094667F" w:rsidRPr="00151295">
        <w:t xml:space="preserve"> Poste</w:t>
      </w:r>
      <w:r w:rsidR="008D3388">
        <w:t>runek „PB” zlokalizowany jest w </w:t>
      </w:r>
      <w:r w:rsidR="0094667F" w:rsidRPr="00151295">
        <w:t>dzielnicy Gdynia Chylonia, gmina Gdynia, województwo pomorskie.</w:t>
      </w:r>
      <w:r w:rsidR="0094667F" w:rsidRPr="00184F6F">
        <w:tab/>
      </w:r>
    </w:p>
    <w:p w14:paraId="6586BEFB" w14:textId="77777777" w:rsidR="0094667F" w:rsidRPr="00184F6F" w:rsidRDefault="0094667F" w:rsidP="00914FAA">
      <w:pPr>
        <w:spacing w:after="120"/>
        <w:jc w:val="both"/>
      </w:pPr>
      <w:r w:rsidRPr="006B50D2">
        <w:rPr>
          <w:b/>
        </w:rPr>
        <w:t>Część „A” Bazy Paliw</w:t>
      </w:r>
      <w:r w:rsidRPr="00184F6F">
        <w:t xml:space="preserve"> zlokalizowana jest w Gdyni Oksywiu przy ul. Muchowskiego 18. W</w:t>
      </w:r>
      <w:r>
        <w:t> </w:t>
      </w:r>
      <w:r w:rsidRPr="00184F6F">
        <w:t xml:space="preserve">odległości około </w:t>
      </w:r>
      <w:r w:rsidR="00700766">
        <w:t xml:space="preserve"> 200 </w:t>
      </w:r>
      <w:r w:rsidRPr="00184F6F">
        <w:t xml:space="preserve">m od strony </w:t>
      </w:r>
      <w:r w:rsidR="00700766">
        <w:t>południowo-</w:t>
      </w:r>
      <w:r w:rsidRPr="00184F6F">
        <w:t>zachodniej znajdują się obiekty mieszkalne. Od strony północn</w:t>
      </w:r>
      <w:r w:rsidR="00700766">
        <w:t>o-zachodniej</w:t>
      </w:r>
      <w:r w:rsidRPr="00184F6F">
        <w:t xml:space="preserve"> znajduje się jednostka wojskowa. W części „A” Bazy Paliw znajduje się pompownia podporowa, rurociągi technologiczne i 2 zbiorniki resztkowe.</w:t>
      </w:r>
    </w:p>
    <w:p w14:paraId="7D5989D5" w14:textId="77777777" w:rsidR="0094667F" w:rsidRPr="00184F6F" w:rsidRDefault="0094667F" w:rsidP="00914FAA">
      <w:pPr>
        <w:spacing w:after="120"/>
        <w:jc w:val="both"/>
      </w:pPr>
      <w:r w:rsidRPr="006B50D2">
        <w:rPr>
          <w:b/>
        </w:rPr>
        <w:t>Część „B” Bazy Paliw</w:t>
      </w:r>
      <w:r w:rsidRPr="00184F6F">
        <w:t xml:space="preserve"> zlokalizowana jest </w:t>
      </w:r>
      <w:r w:rsidR="00700766">
        <w:t xml:space="preserve">w Dębogórzu (ul. Rumska 7) </w:t>
      </w:r>
      <w:r>
        <w:t>przy drodze wojewódzkiej nr 100</w:t>
      </w:r>
      <w:r w:rsidRPr="00184F6F">
        <w:t xml:space="preserve"> biegnącej z Rumii w kierunku miejscowości Pierwoszyno pośród lasów, pól uprawnych i nieużytków rolnych</w:t>
      </w:r>
      <w:r w:rsidR="0007001D">
        <w:t xml:space="preserve"> </w:t>
      </w:r>
      <w:r w:rsidR="0007001D" w:rsidRPr="002C2859">
        <w:t>oraz istniejących i nowo powstających obiektów przemysłowych</w:t>
      </w:r>
      <w:r w:rsidRPr="00184F6F">
        <w:t>. W bezpośrednim sąsiedztwie części „B</w:t>
      </w:r>
      <w:r w:rsidR="00151295">
        <w:t>” nie ma osiedli mieszkaniowych</w:t>
      </w:r>
      <w:r w:rsidRPr="00184F6F">
        <w:t xml:space="preserve">. Najbliższe osiedla mieszkaniowe znajdują się w </w:t>
      </w:r>
      <w:r>
        <w:t> o</w:t>
      </w:r>
      <w:r w:rsidR="00151295">
        <w:t xml:space="preserve">dległości </w:t>
      </w:r>
      <w:r w:rsidR="00151295">
        <w:lastRenderedPageBreak/>
        <w:t>około</w:t>
      </w:r>
      <w:r w:rsidR="00700766">
        <w:t xml:space="preserve"> 1 </w:t>
      </w:r>
      <w:r w:rsidR="00151295">
        <w:t>km, poza parterowym obiektem mieszkalnym zlokalizowanym p</w:t>
      </w:r>
      <w:r w:rsidRPr="00184F6F">
        <w:t>omiędzy ogrodzeniem Bazy</w:t>
      </w:r>
      <w:r w:rsidR="00151295">
        <w:t xml:space="preserve"> Paliw</w:t>
      </w:r>
      <w:r w:rsidRPr="00184F6F">
        <w:t xml:space="preserve"> a drogą wojewódzk</w:t>
      </w:r>
      <w:r w:rsidR="001B6C9A">
        <w:t xml:space="preserve">ą, </w:t>
      </w:r>
      <w:r w:rsidRPr="00184F6F">
        <w:t>który powstał jako zapl</w:t>
      </w:r>
      <w:r w:rsidR="00151295">
        <w:t>ecze socjalne w okresie budowy B</w:t>
      </w:r>
      <w:r w:rsidRPr="00184F6F">
        <w:t xml:space="preserve">azy </w:t>
      </w:r>
      <w:r w:rsidR="00151295">
        <w:t xml:space="preserve">Paliw </w:t>
      </w:r>
      <w:r w:rsidR="001B6C9A">
        <w:t>– obiekt ten</w:t>
      </w:r>
      <w:r w:rsidRPr="00184F6F">
        <w:t xml:space="preserve"> obecnie </w:t>
      </w:r>
      <w:r w:rsidR="001B6C9A">
        <w:t xml:space="preserve">jest </w:t>
      </w:r>
      <w:r w:rsidRPr="00184F6F">
        <w:t xml:space="preserve">zamieszkały. </w:t>
      </w:r>
      <w:r w:rsidR="001B6C9A">
        <w:t>O</w:t>
      </w:r>
      <w:r w:rsidRPr="00184F6F">
        <w:t>koło 800</w:t>
      </w:r>
      <w:r w:rsidR="00700766">
        <w:t xml:space="preserve"> </w:t>
      </w:r>
      <w:r w:rsidRPr="00184F6F">
        <w:t xml:space="preserve">m od Części „B” </w:t>
      </w:r>
      <w:r w:rsidR="001B6C9A">
        <w:t xml:space="preserve">Bazy Paliw </w:t>
      </w:r>
      <w:r w:rsidRPr="00184F6F">
        <w:t xml:space="preserve">w kierunku </w:t>
      </w:r>
      <w:r w:rsidR="008D3388" w:rsidRPr="00184F6F">
        <w:t>Rum</w:t>
      </w:r>
      <w:r w:rsidR="008D3388">
        <w:t>i</w:t>
      </w:r>
      <w:r w:rsidR="008D3388" w:rsidRPr="00184F6F">
        <w:t>i</w:t>
      </w:r>
      <w:r w:rsidR="008D3388">
        <w:t>,</w:t>
      </w:r>
      <w:r w:rsidR="008D3388" w:rsidRPr="00184F6F">
        <w:t xml:space="preserve"> </w:t>
      </w:r>
      <w:r w:rsidR="008D3388">
        <w:t>znajduje</w:t>
      </w:r>
      <w:r w:rsidR="00700766">
        <w:t xml:space="preserve"> </w:t>
      </w:r>
      <w:r w:rsidR="008D3388">
        <w:t>się</w:t>
      </w:r>
      <w:r w:rsidR="008D3388" w:rsidRPr="00184F6F">
        <w:t xml:space="preserve"> </w:t>
      </w:r>
      <w:proofErr w:type="spellStart"/>
      <w:r w:rsidR="008D3388" w:rsidRPr="00184F6F">
        <w:t>Kawernowy</w:t>
      </w:r>
      <w:proofErr w:type="spellEnd"/>
      <w:r w:rsidRPr="00184F6F">
        <w:t xml:space="preserve"> </w:t>
      </w:r>
      <w:r w:rsidRPr="00914FAA">
        <w:t xml:space="preserve">Podziemny Magazyn Gazu Kosakowo </w:t>
      </w:r>
      <w:r w:rsidR="001B6C9A" w:rsidRPr="00914FAA">
        <w:t xml:space="preserve">należący do Spółki PGNiG S.A. Operator Systemu Magazynowania, </w:t>
      </w:r>
      <w:r w:rsidRPr="00914FAA">
        <w:t>o docelowej pojemności około 250</w:t>
      </w:r>
      <w:r w:rsidR="00E2107C" w:rsidRPr="00914FAA">
        <w:t xml:space="preserve"> </w:t>
      </w:r>
      <w:r w:rsidRPr="00914FAA">
        <w:t>mln m</w:t>
      </w:r>
      <w:r w:rsidRPr="00914FAA">
        <w:rPr>
          <w:vertAlign w:val="superscript"/>
        </w:rPr>
        <w:t>3</w:t>
      </w:r>
      <w:r w:rsidRPr="00914FAA">
        <w:t xml:space="preserve"> gazu ziemnego. </w:t>
      </w:r>
      <w:r w:rsidR="00700766" w:rsidRPr="00914FAA">
        <w:t xml:space="preserve">W odległości 220 m na północny-zachód od </w:t>
      </w:r>
      <w:r w:rsidR="008D3388" w:rsidRPr="00914FAA">
        <w:t>części „B</w:t>
      </w:r>
      <w:r w:rsidRPr="00914FAA">
        <w:t xml:space="preserve">” </w:t>
      </w:r>
      <w:r w:rsidR="001B6C9A" w:rsidRPr="00914FAA">
        <w:t xml:space="preserve">Bazy Paliw </w:t>
      </w:r>
      <w:r w:rsidRPr="00914FAA">
        <w:t xml:space="preserve">znajduje się </w:t>
      </w:r>
      <w:r w:rsidR="00700766" w:rsidRPr="00914FAA">
        <w:t xml:space="preserve">firma </w:t>
      </w:r>
      <w:proofErr w:type="spellStart"/>
      <w:r w:rsidR="00700766" w:rsidRPr="00914FAA">
        <w:t>Enbio</w:t>
      </w:r>
      <w:proofErr w:type="spellEnd"/>
      <w:r w:rsidR="00700766" w:rsidRPr="00914FAA">
        <w:t xml:space="preserve"> Technology Sp. </w:t>
      </w:r>
      <w:r w:rsidR="0007001D" w:rsidRPr="00914FAA">
        <w:t>z</w:t>
      </w:r>
      <w:r w:rsidR="00700766" w:rsidRPr="00914FAA">
        <w:t xml:space="preserve"> o.o.</w:t>
      </w:r>
      <w:r w:rsidR="001B6C9A" w:rsidRPr="00914FAA">
        <w:t xml:space="preserve">, w odległości 200 m na północ znajduje się </w:t>
      </w:r>
      <w:proofErr w:type="spellStart"/>
      <w:r w:rsidR="00700766" w:rsidRPr="00914FAA">
        <w:t>Vistal</w:t>
      </w:r>
      <w:proofErr w:type="spellEnd"/>
      <w:r w:rsidR="00700766" w:rsidRPr="00914FAA">
        <w:t xml:space="preserve"> Ocynkownia Sp. z o.o.</w:t>
      </w:r>
      <w:r w:rsidR="0007001D" w:rsidRPr="00914FAA">
        <w:t xml:space="preserve"> oraz ogrodzony/wydzielony parking dla samochodów (głównie ciężarowych).</w:t>
      </w:r>
      <w:r w:rsidR="00FC7150">
        <w:t xml:space="preserve"> </w:t>
      </w:r>
      <w:r w:rsidR="00700766">
        <w:t xml:space="preserve">W części „B” Bazy Paliw znajduje się </w:t>
      </w:r>
      <w:r w:rsidRPr="00184F6F">
        <w:t>park zbiornikowy, rurociągi technologiczne, pom</w:t>
      </w:r>
      <w:r w:rsidR="001B6C9A">
        <w:t xml:space="preserve">pownia centralna, wielostanowiskowy </w:t>
      </w:r>
      <w:r w:rsidR="008D3388">
        <w:t xml:space="preserve">front </w:t>
      </w:r>
      <w:r w:rsidR="008D3388" w:rsidRPr="00184F6F">
        <w:t>załadunku</w:t>
      </w:r>
      <w:r w:rsidR="001B6C9A">
        <w:t xml:space="preserve"> cystern drogowych oraz </w:t>
      </w:r>
      <w:r w:rsidRPr="00184F6F">
        <w:t>inne obiekty pomocnicze.</w:t>
      </w:r>
    </w:p>
    <w:p w14:paraId="6F09AABC" w14:textId="77777777" w:rsidR="0094667F" w:rsidRPr="00184F6F" w:rsidRDefault="0094667F" w:rsidP="00914FAA">
      <w:pPr>
        <w:spacing w:after="120"/>
        <w:jc w:val="both"/>
      </w:pPr>
      <w:r w:rsidRPr="006B50D2">
        <w:rPr>
          <w:b/>
        </w:rPr>
        <w:t>Część „C” Bazy Paliw</w:t>
      </w:r>
      <w:r w:rsidRPr="00184F6F">
        <w:t xml:space="preserve"> zlokalizowana jest pomiędzy miejscowościami Kazimierz i Dębogórze. W bezpośrednim sąsiedztwie części „C” od strony północn</w:t>
      </w:r>
      <w:r w:rsidR="00700766">
        <w:t>ej</w:t>
      </w:r>
      <w:r w:rsidRPr="00184F6F">
        <w:t xml:space="preserve"> znajduje się 1 Regionalna Baza Logistyczna – Skład Dębogórze (poprzednia nazwa to: Magazyn Paliw i Smarów Marynarki Wojennej RP). Od strony </w:t>
      </w:r>
      <w:r w:rsidRPr="00914FAA">
        <w:t xml:space="preserve">południowej, wschodniej i zachodniej rozciągają się nieużytki rolne, pola, łąki i torfowiska. Najbliższe budynki mieszkalno-gospodarcze znajdują się w odległości </w:t>
      </w:r>
      <w:r w:rsidR="008D3388" w:rsidRPr="00914FAA">
        <w:t>około 1 km</w:t>
      </w:r>
      <w:r w:rsidRPr="00914FAA">
        <w:t xml:space="preserve">. W części „C” znajduje się </w:t>
      </w:r>
      <w:r w:rsidR="00914FAA" w:rsidRPr="00914FAA">
        <w:t xml:space="preserve">wielostanowiskowy front załadunku i rozładunku </w:t>
      </w:r>
      <w:r w:rsidRPr="00914FAA">
        <w:t xml:space="preserve">cystern kolejowych, </w:t>
      </w:r>
      <w:r w:rsidR="00914FAA" w:rsidRPr="00914FAA">
        <w:t>front spustowy</w:t>
      </w:r>
      <w:r w:rsidR="00700766" w:rsidRPr="00914FAA">
        <w:t xml:space="preserve">, </w:t>
      </w:r>
      <w:r w:rsidR="00914FAA" w:rsidRPr="00914FAA">
        <w:t xml:space="preserve">zbiorniki resztkowe i </w:t>
      </w:r>
      <w:r w:rsidRPr="00914FAA">
        <w:t>rurociągi technologiczne.</w:t>
      </w:r>
    </w:p>
    <w:p w14:paraId="60E7DFF6" w14:textId="77777777" w:rsidR="0094667F" w:rsidRPr="00184F6F" w:rsidRDefault="0094667F" w:rsidP="00914FAA">
      <w:pPr>
        <w:spacing w:after="120"/>
        <w:jc w:val="both"/>
      </w:pPr>
      <w:r w:rsidRPr="006B50D2">
        <w:rPr>
          <w:b/>
        </w:rPr>
        <w:t>Posterunek „</w:t>
      </w:r>
      <w:r w:rsidR="008D3388" w:rsidRPr="006B50D2">
        <w:rPr>
          <w:b/>
        </w:rPr>
        <w:t xml:space="preserve">PB” </w:t>
      </w:r>
      <w:r w:rsidR="008D3388">
        <w:rPr>
          <w:b/>
        </w:rPr>
        <w:t>– Punkt</w:t>
      </w:r>
      <w:r w:rsidR="0039655D">
        <w:rPr>
          <w:b/>
        </w:rPr>
        <w:t xml:space="preserve"> Zdawczo Odbiorczy Bazy Paliw</w:t>
      </w:r>
      <w:r w:rsidRPr="00184F6F">
        <w:t xml:space="preserve"> zlokalizowany jest na terenie Miasta Gdyni pomiędzy granicą Miasta Gdyni z Gminą Kosakowo a ulicami Pucką i Hutniczą. Jest on położony o około 400m na północny-zachód od Posterunku GPF Polskich Linii Kolejowych S.A.</w:t>
      </w:r>
    </w:p>
    <w:p w14:paraId="3A87CF56" w14:textId="77777777" w:rsidR="00914FAA" w:rsidRDefault="00914FAA" w:rsidP="006925FC">
      <w:pPr>
        <w:spacing w:after="120"/>
        <w:jc w:val="both"/>
        <w:rPr>
          <w:u w:val="single"/>
        </w:rPr>
      </w:pPr>
      <w:r w:rsidRPr="00914FAA">
        <w:rPr>
          <w:u w:val="single"/>
        </w:rPr>
        <w:t>Operacje technologiczne realizowane w Bazie Paliw nr 21 w Dębogórzu</w:t>
      </w:r>
      <w:r w:rsidR="0094667F" w:rsidRPr="00914FAA">
        <w:rPr>
          <w:u w:val="single"/>
        </w:rPr>
        <w:t>:</w:t>
      </w:r>
    </w:p>
    <w:p w14:paraId="0729F076" w14:textId="72971D2A" w:rsidR="004A085D" w:rsidRDefault="00341B25" w:rsidP="00341B25">
      <w:pPr>
        <w:spacing w:after="120"/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E9F0AC" wp14:editId="02C2B727">
                <wp:simplePos x="0" y="0"/>
                <wp:positionH relativeFrom="column">
                  <wp:posOffset>2867144</wp:posOffset>
                </wp:positionH>
                <wp:positionV relativeFrom="paragraph">
                  <wp:posOffset>1049950</wp:posOffset>
                </wp:positionV>
                <wp:extent cx="552893" cy="159385"/>
                <wp:effectExtent l="0" t="0" r="19050" b="27305"/>
                <wp:wrapNone/>
                <wp:docPr id="22" name="Strzałka w lewo i pra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593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6A9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trzałka w lewo i prawo 22" o:spid="_x0000_s1026" type="#_x0000_t69" style="position:absolute;margin-left:225.75pt;margin-top:82.65pt;width:43.55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" adj="3113" fillcolor="#4f81bd [3204]" strokecolor="#243f60 [1604]" strokeweight=".31747mm">
                <v:stroke dashstyle="3 1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8FD48" wp14:editId="251969C9">
                <wp:simplePos x="0" y="0"/>
                <wp:positionH relativeFrom="column">
                  <wp:posOffset>2863968</wp:posOffset>
                </wp:positionH>
                <wp:positionV relativeFrom="paragraph">
                  <wp:posOffset>249555</wp:posOffset>
                </wp:positionV>
                <wp:extent cx="552893" cy="159385"/>
                <wp:effectExtent l="0" t="0" r="19050" b="12065"/>
                <wp:wrapNone/>
                <wp:docPr id="8" name="Strzałka w lewo i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593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27270" id="Strzałka w lewo i prawo 8" o:spid="_x0000_s1026" type="#_x0000_t69" style="position:absolute;margin-left:225.5pt;margin-top:19.65pt;width:43.55pt;height:12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" adj="3113" fillcolor="#4f81bd [3204]" strokecolor="#243f60 [1604]" strokeweight=".31747mm">
                <v:stroke dashstyle="3 1"/>
              </v:shape>
            </w:pict>
          </mc:Fallback>
        </mc:AlternateContent>
      </w:r>
      <w:r w:rsidRPr="00341B25">
        <w:rPr>
          <w:noProof/>
        </w:rPr>
        <w:drawing>
          <wp:inline distT="0" distB="0" distL="0" distR="0" wp14:anchorId="5AFBF817" wp14:editId="0F6965C5">
            <wp:extent cx="5762625" cy="2955851"/>
            <wp:effectExtent l="95250" t="57150" r="142875" b="1308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A46CAB9" w14:textId="60FD16B0" w:rsidR="00824CEB" w:rsidRDefault="00824CEB" w:rsidP="00341B25">
      <w:pPr>
        <w:spacing w:after="120"/>
        <w:jc w:val="both"/>
        <w:rPr>
          <w:u w:val="single"/>
        </w:rPr>
      </w:pPr>
    </w:p>
    <w:p w14:paraId="685C4C74" w14:textId="77777777" w:rsidR="00824CEB" w:rsidRPr="00341B25" w:rsidRDefault="00824CEB" w:rsidP="00341B25">
      <w:pPr>
        <w:spacing w:after="120"/>
        <w:jc w:val="both"/>
        <w:rPr>
          <w:u w:val="single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4A085D" w:rsidRPr="00F27FF4" w14:paraId="1C0C9FD1" w14:textId="77777777" w:rsidTr="00824CEB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6EFA86A7" w14:textId="77777777" w:rsidR="004A085D" w:rsidRPr="00B13741" w:rsidRDefault="00E2107C" w:rsidP="00824CEB">
            <w:pPr>
              <w:pStyle w:val="Bezodstpw"/>
              <w:numPr>
                <w:ilvl w:val="0"/>
                <w:numId w:val="6"/>
              </w:numPr>
              <w:ind w:left="425" w:hanging="357"/>
              <w:jc w:val="both"/>
            </w:pPr>
            <w:r>
              <w:rPr>
                <w:rFonts w:cstheme="minorHAnsi"/>
                <w:b/>
                <w:color w:val="1B35A5"/>
              </w:rPr>
              <w:lastRenderedPageBreak/>
              <w:t>Charakterystyka składowanych</w:t>
            </w:r>
            <w:r w:rsidR="004A085D" w:rsidRPr="004A085D">
              <w:rPr>
                <w:rFonts w:cstheme="minorHAnsi"/>
                <w:b/>
                <w:color w:val="1B35A5"/>
              </w:rPr>
              <w:t xml:space="preserve"> substancji niebezpiecznych </w:t>
            </w:r>
            <w:r>
              <w:rPr>
                <w:rFonts w:cstheme="minorHAnsi"/>
                <w:b/>
                <w:color w:val="1B35A5"/>
              </w:rPr>
              <w:t>decydujących o zaliczeniu zakładu do zakładu o dużym ryzyku</w:t>
            </w:r>
            <w:r w:rsidR="006313C9">
              <w:rPr>
                <w:rFonts w:cstheme="minorHAnsi"/>
                <w:b/>
                <w:color w:val="1B35A5"/>
              </w:rPr>
              <w:t xml:space="preserve"> z uwzględnieniem ich nazw lub kategorii oraz zagrożeń jakie powodują</w:t>
            </w:r>
            <w:r w:rsidR="000A7E6A">
              <w:rPr>
                <w:rFonts w:cstheme="minorHAnsi"/>
                <w:b/>
                <w:color w:val="1B35A5"/>
              </w:rPr>
              <w:t xml:space="preserve"> </w:t>
            </w:r>
            <w:r w:rsidR="004A085D" w:rsidRPr="004A085D">
              <w:rPr>
                <w:rFonts w:cstheme="minorHAnsi"/>
                <w:b/>
                <w:color w:val="1B35A5"/>
              </w:rPr>
              <w:t xml:space="preserve">    </w:t>
            </w:r>
          </w:p>
        </w:tc>
      </w:tr>
    </w:tbl>
    <w:p w14:paraId="2B5BE52D" w14:textId="77777777" w:rsidR="004A085D" w:rsidRDefault="004A085D" w:rsidP="00076349">
      <w:pPr>
        <w:pStyle w:val="Bezodstpw"/>
        <w:ind w:left="360"/>
      </w:pPr>
    </w:p>
    <w:tbl>
      <w:tblPr>
        <w:tblStyle w:val="redniecieniowanie1ak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2931"/>
        <w:gridCol w:w="5521"/>
      </w:tblGrid>
      <w:tr w:rsidR="00A965D3" w:rsidRPr="0094667F" w14:paraId="4D8A495A" w14:textId="77777777" w:rsidTr="00692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14:paraId="7F73B76D" w14:textId="77777777" w:rsidR="00A965D3" w:rsidRPr="0094667F" w:rsidRDefault="00A965D3" w:rsidP="006925FC">
            <w:pPr>
              <w:rPr>
                <w:rFonts w:cs="Calibri"/>
                <w:b w:val="0"/>
                <w:bCs w:val="0"/>
              </w:rPr>
            </w:pPr>
            <w:r w:rsidRPr="0094667F">
              <w:rPr>
                <w:rFonts w:cs="Calibri"/>
              </w:rPr>
              <w:t>Lp.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6C3" w14:textId="77777777" w:rsidR="00A965D3" w:rsidRPr="0094667F" w:rsidRDefault="00A965D3" w:rsidP="00692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val="en-US"/>
              </w:rPr>
            </w:pPr>
            <w:r w:rsidRPr="0094667F">
              <w:rPr>
                <w:rFonts w:cs="Calibri"/>
              </w:rPr>
              <w:t>Nazwa substancji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hideMark/>
          </w:tcPr>
          <w:p w14:paraId="56E5EB8C" w14:textId="77777777" w:rsidR="00A965D3" w:rsidRPr="0094667F" w:rsidRDefault="00A965D3" w:rsidP="00692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</w:rPr>
              <w:t>Klasyfikacja substancji/mieszaniny i zwroty wskazujące rodzaj zagrożenia i środki ostrożności</w:t>
            </w:r>
          </w:p>
        </w:tc>
      </w:tr>
      <w:tr w:rsidR="00A965D3" w:rsidRPr="0094667F" w14:paraId="1C68AA7A" w14:textId="77777777" w:rsidTr="00692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2CE653" w14:textId="77777777" w:rsidR="00A965D3" w:rsidRPr="0094667F" w:rsidRDefault="00A965D3" w:rsidP="006925FC">
            <w:pPr>
              <w:jc w:val="center"/>
              <w:rPr>
                <w:rFonts w:cs="Calibri"/>
                <w:lang w:val="en-US"/>
              </w:rPr>
            </w:pPr>
            <w:r w:rsidRPr="0094667F">
              <w:rPr>
                <w:rFonts w:cs="Calibri"/>
                <w:lang w:val="en-US"/>
              </w:rPr>
              <w:t>1.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CD5D1" w14:textId="77777777" w:rsidR="00A965D3" w:rsidRPr="0094667F" w:rsidRDefault="00A965D3" w:rsidP="00692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667F">
              <w:rPr>
                <w:rFonts w:cs="Calibri"/>
                <w:b/>
              </w:rPr>
              <w:t>Olej napędowy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3A0B3" w14:textId="77777777" w:rsidR="00A965D3" w:rsidRPr="00E14E03" w:rsidRDefault="00A965D3" w:rsidP="00692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30BCB">
              <w:rPr>
                <w:rFonts w:cs="Arial"/>
                <w:bCs/>
              </w:rPr>
              <w:t xml:space="preserve">H226, H304, H315, H332, H351, </w:t>
            </w:r>
            <w:r w:rsidRPr="00076349">
              <w:rPr>
                <w:rFonts w:cs="Arial"/>
                <w:bCs/>
              </w:rPr>
              <w:t>H373,</w:t>
            </w:r>
            <w:r w:rsidRPr="00530BCB">
              <w:rPr>
                <w:rFonts w:cs="Arial"/>
                <w:bCs/>
              </w:rPr>
              <w:t xml:space="preserve"> H411</w:t>
            </w:r>
          </w:p>
        </w:tc>
      </w:tr>
    </w:tbl>
    <w:p w14:paraId="3683ED7A" w14:textId="77777777" w:rsidR="00E65208" w:rsidRDefault="00E65208" w:rsidP="00E65208">
      <w:pPr>
        <w:spacing w:after="0"/>
        <w:jc w:val="both"/>
        <w:rPr>
          <w:rFonts w:ascii="Calibri" w:eastAsia="Calibri" w:hAnsi="Calibri" w:cs="Times New Roman"/>
          <w:b/>
          <w:lang w:eastAsia="en-US"/>
        </w:rPr>
      </w:pPr>
    </w:p>
    <w:p w14:paraId="7E3A3097" w14:textId="77777777" w:rsidR="00F478BD" w:rsidRDefault="00FC3E23" w:rsidP="00F478BD">
      <w:pPr>
        <w:spacing w:after="120"/>
        <w:jc w:val="both"/>
        <w:rPr>
          <w:rFonts w:ascii="Calibri" w:eastAsia="Calibri" w:hAnsi="Calibri" w:cs="Times New Roman"/>
          <w:lang w:eastAsia="en-US"/>
        </w:rPr>
      </w:pPr>
      <w:r w:rsidRPr="00CA42D6">
        <w:rPr>
          <w:rFonts w:ascii="Calibri" w:eastAsia="Calibri" w:hAnsi="Calibri" w:cs="Times New Roman"/>
          <w:b/>
          <w:lang w:eastAsia="en-US"/>
        </w:rPr>
        <w:t>Olej napędowy</w:t>
      </w:r>
      <w:r>
        <w:rPr>
          <w:rFonts w:ascii="Calibri" w:eastAsia="Calibri" w:hAnsi="Calibri" w:cs="Times New Roman"/>
          <w:lang w:eastAsia="en-US"/>
        </w:rPr>
        <w:t xml:space="preserve"> – paliwo do napędu silników szybkoobrotowych o zapłonie samoczynnym, stosowanych w transporcie naziemnym. </w:t>
      </w:r>
    </w:p>
    <w:p w14:paraId="196717CE" w14:textId="77777777" w:rsidR="00090870" w:rsidRPr="007A1C23" w:rsidRDefault="00F478BD" w:rsidP="00090870">
      <w:pPr>
        <w:spacing w:after="120"/>
        <w:jc w:val="both"/>
        <w:rPr>
          <w:rFonts w:ascii="Calibri" w:eastAsia="Calibri" w:hAnsi="Calibri" w:cs="Times New Roman"/>
          <w:color w:val="FF0000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Olej napędowy jest bezbarwną lub jasnożółtą cieczą o charakterystycznym zapachu. Początkowa temperatura wrzenia </w:t>
      </w:r>
      <w:r w:rsidR="0066202F">
        <w:rPr>
          <w:rFonts w:ascii="Calibri" w:eastAsia="Calibri" w:hAnsi="Calibri" w:cs="Times New Roman"/>
          <w:lang w:eastAsia="en-US"/>
        </w:rPr>
        <w:t xml:space="preserve">175°C. </w:t>
      </w:r>
      <w:r w:rsidR="009F1E6A">
        <w:rPr>
          <w:rFonts w:ascii="Calibri" w:eastAsia="Calibri" w:hAnsi="Calibri" w:cs="Times New Roman"/>
          <w:lang w:eastAsia="en-US"/>
        </w:rPr>
        <w:t>Temperatura zapłonu &gt;55°C, temperatura samozapłonu &gt;260°C</w:t>
      </w:r>
      <w:r>
        <w:rPr>
          <w:rFonts w:ascii="Calibri" w:eastAsia="Calibri" w:hAnsi="Calibri" w:cs="Times New Roman"/>
          <w:lang w:eastAsia="en-US"/>
        </w:rPr>
        <w:t>.</w:t>
      </w:r>
      <w:r w:rsidR="0051596F">
        <w:rPr>
          <w:rFonts w:ascii="Calibri" w:eastAsia="Calibri" w:hAnsi="Calibri" w:cs="Times New Roman"/>
          <w:lang w:eastAsia="en-US"/>
        </w:rPr>
        <w:t xml:space="preserve"> G</w:t>
      </w:r>
      <w:r w:rsidR="009F1E6A">
        <w:rPr>
          <w:rFonts w:ascii="Calibri" w:eastAsia="Calibri" w:hAnsi="Calibri" w:cs="Times New Roman"/>
          <w:lang w:eastAsia="en-US"/>
        </w:rPr>
        <w:t>ęstość</w:t>
      </w:r>
      <w:r>
        <w:rPr>
          <w:rFonts w:ascii="Calibri" w:eastAsia="Calibri" w:hAnsi="Calibri" w:cs="Times New Roman"/>
          <w:lang w:eastAsia="en-US"/>
        </w:rPr>
        <w:t xml:space="preserve"> w temperaturze 15°C: 0,82 – 0,845 g/cm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 w:rsidR="007A1C23">
        <w:rPr>
          <w:rFonts w:ascii="Calibri" w:eastAsia="Calibri" w:hAnsi="Calibri" w:cs="Times New Roman"/>
          <w:lang w:eastAsia="en-US"/>
        </w:rPr>
        <w:t>, g</w:t>
      </w:r>
      <w:r w:rsidR="0051596F">
        <w:rPr>
          <w:rFonts w:ascii="Calibri" w:eastAsia="Calibri" w:hAnsi="Calibri" w:cs="Times New Roman"/>
          <w:lang w:eastAsia="en-US"/>
        </w:rPr>
        <w:t>ęstość względna par około 6 (powietrze=1).</w:t>
      </w:r>
      <w:r>
        <w:rPr>
          <w:rFonts w:ascii="Calibri" w:eastAsia="Calibri" w:hAnsi="Calibri" w:cs="Times New Roman"/>
          <w:lang w:eastAsia="en-US"/>
        </w:rPr>
        <w:t xml:space="preserve"> Właściwośc</w:t>
      </w:r>
      <w:r w:rsidR="009F1E6A">
        <w:rPr>
          <w:rFonts w:ascii="Calibri" w:eastAsia="Calibri" w:hAnsi="Calibri" w:cs="Times New Roman"/>
          <w:lang w:eastAsia="en-US"/>
        </w:rPr>
        <w:t xml:space="preserve">i wybuchowe: </w:t>
      </w:r>
      <w:r w:rsidR="0051596F">
        <w:rPr>
          <w:rFonts w:ascii="Calibri" w:eastAsia="Calibri" w:hAnsi="Calibri" w:cs="Times New Roman"/>
          <w:lang w:eastAsia="en-US"/>
        </w:rPr>
        <w:t>substancja nie jest wybuchowa</w:t>
      </w:r>
      <w:r w:rsidR="009F1E6A">
        <w:rPr>
          <w:rFonts w:ascii="Calibri" w:eastAsia="Calibri" w:hAnsi="Calibri" w:cs="Times New Roman"/>
          <w:lang w:eastAsia="en-US"/>
        </w:rPr>
        <w:t>. W</w:t>
      </w:r>
      <w:r w:rsidR="0051596F">
        <w:rPr>
          <w:rFonts w:ascii="Calibri" w:eastAsia="Calibri" w:hAnsi="Calibri" w:cs="Times New Roman"/>
          <w:lang w:eastAsia="en-US"/>
        </w:rPr>
        <w:t>łaściwości utleniające</w:t>
      </w:r>
      <w:r>
        <w:rPr>
          <w:rFonts w:ascii="Calibri" w:eastAsia="Calibri" w:hAnsi="Calibri" w:cs="Times New Roman"/>
          <w:lang w:eastAsia="en-US"/>
        </w:rPr>
        <w:t xml:space="preserve">: </w:t>
      </w:r>
      <w:r w:rsidR="00DD66CF">
        <w:rPr>
          <w:rFonts w:ascii="Calibri" w:eastAsia="Calibri" w:hAnsi="Calibri" w:cs="Times New Roman"/>
          <w:lang w:eastAsia="en-US"/>
        </w:rPr>
        <w:t>substancja</w:t>
      </w:r>
      <w:r w:rsidR="0051596F">
        <w:rPr>
          <w:rFonts w:ascii="Calibri" w:eastAsia="Calibri" w:hAnsi="Calibri" w:cs="Times New Roman"/>
          <w:lang w:eastAsia="en-US"/>
        </w:rPr>
        <w:t xml:space="preserve"> </w:t>
      </w:r>
      <w:r w:rsidR="00DD66CF">
        <w:rPr>
          <w:rFonts w:ascii="Calibri" w:eastAsia="Calibri" w:hAnsi="Calibri" w:cs="Times New Roman"/>
          <w:lang w:eastAsia="en-US"/>
        </w:rPr>
        <w:t>nie jest utleniająca</w:t>
      </w:r>
      <w:r>
        <w:rPr>
          <w:rFonts w:ascii="Calibri" w:eastAsia="Calibri" w:hAnsi="Calibri" w:cs="Times New Roman"/>
          <w:lang w:eastAsia="en-US"/>
        </w:rPr>
        <w:t xml:space="preserve">. </w:t>
      </w:r>
    </w:p>
    <w:p w14:paraId="2308F28F" w14:textId="77777777" w:rsidR="003D2F9F" w:rsidRPr="003A47E1" w:rsidRDefault="003D2F9F" w:rsidP="003D2F9F">
      <w:pPr>
        <w:spacing w:after="120"/>
        <w:jc w:val="both"/>
        <w:rPr>
          <w:rFonts w:ascii="Calibri" w:hAnsi="Calibri" w:cs="Calibri"/>
        </w:rPr>
      </w:pPr>
      <w:r w:rsidRPr="003A47E1">
        <w:rPr>
          <w:rFonts w:ascii="Calibri" w:hAnsi="Calibri" w:cs="Calibri"/>
          <w:u w:val="single"/>
        </w:rPr>
        <w:t>Zagrożenia wynikające z właściwości fizykochemicznych:</w:t>
      </w:r>
      <w:r w:rsidRPr="003A47E1">
        <w:rPr>
          <w:rFonts w:ascii="Calibri" w:hAnsi="Calibri" w:cs="Calibri"/>
        </w:rPr>
        <w:t xml:space="preserve"> Flam Liq. 3, H226 Łatwopalna ciecz i pary.</w:t>
      </w:r>
    </w:p>
    <w:p w14:paraId="294E1EAF" w14:textId="77777777" w:rsidR="003D2F9F" w:rsidRPr="003A47E1" w:rsidRDefault="003D2F9F" w:rsidP="003D2F9F">
      <w:pPr>
        <w:spacing w:after="120"/>
        <w:jc w:val="both"/>
        <w:rPr>
          <w:rFonts w:ascii="Calibri" w:hAnsi="Calibri" w:cs="Calibri"/>
        </w:rPr>
      </w:pPr>
      <w:r w:rsidRPr="003A47E1">
        <w:rPr>
          <w:rFonts w:ascii="Calibri" w:hAnsi="Calibri" w:cs="Calibri"/>
          <w:u w:val="single"/>
        </w:rPr>
        <w:t>Zagrożenia dla człowieka:</w:t>
      </w:r>
      <w:r w:rsidRPr="003A47E1">
        <w:rPr>
          <w:rFonts w:ascii="Calibri" w:hAnsi="Calibri" w:cs="Calibri"/>
        </w:rPr>
        <w:t xml:space="preserve"> Toksyczność ostra – wdychanie: Acute Tox. 4 (H332 Działa szkodliwie w</w:t>
      </w:r>
      <w:r w:rsidR="00E14E03">
        <w:rPr>
          <w:rFonts w:ascii="Calibri" w:hAnsi="Calibri" w:cs="Calibri"/>
        </w:rPr>
        <w:t> </w:t>
      </w:r>
      <w:r w:rsidRPr="003A47E1">
        <w:rPr>
          <w:rFonts w:ascii="Calibri" w:hAnsi="Calibri" w:cs="Calibri"/>
        </w:rPr>
        <w:t xml:space="preserve">następstwie wdychania). Działanie żrące/drażniące na skórę: Skin Irrit. 2 (H315 Działa drażniąco na skórę). Zagrożenie spowodowane aspiracją: Asp. Tox. 1 (H304 Połknięcie i dostanie się przez drogi oddechowe może grozić śmiercią). Rakotwórczość: Carc. 2 (H351 Podejrzewa się, że powoduje raka). Działanie toksyczne na narządy docelowe – powtarzane narażenie STOT wielokr. </w:t>
      </w:r>
      <w:proofErr w:type="spellStart"/>
      <w:r w:rsidRPr="003A47E1">
        <w:rPr>
          <w:rFonts w:ascii="Calibri" w:hAnsi="Calibri" w:cs="Calibri"/>
        </w:rPr>
        <w:t>naraż</w:t>
      </w:r>
      <w:proofErr w:type="spellEnd"/>
      <w:r w:rsidRPr="003A47E1">
        <w:rPr>
          <w:rFonts w:ascii="Calibri" w:hAnsi="Calibri" w:cs="Calibri"/>
        </w:rPr>
        <w:t>.: STOT. RE 2 (H373 Może spowodować uszkodzenie narządów (krew, grasica, wątroba) w następstwie długotrwałego lub powtarzanego narażenia).</w:t>
      </w:r>
    </w:p>
    <w:p w14:paraId="34FBE509" w14:textId="77777777" w:rsidR="003D2F9F" w:rsidRPr="003A47E1" w:rsidRDefault="003D2F9F" w:rsidP="003D2F9F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3A47E1">
        <w:rPr>
          <w:rFonts w:ascii="Calibri" w:hAnsi="Calibri" w:cs="Calibri"/>
          <w:u w:val="single"/>
        </w:rPr>
        <w:t>Zagrożenia dla środowiska:</w:t>
      </w:r>
      <w:r w:rsidRPr="003A47E1">
        <w:rPr>
          <w:rFonts w:ascii="Calibri" w:hAnsi="Calibri" w:cs="Calibri"/>
        </w:rPr>
        <w:t xml:space="preserve"> Stwarzające zagrożenie dla środowiska wodnego: Aquatic Chronic 2 (H411 Działa toksycznie na organizmy wodne, powodując długotrwałe skutki).</w:t>
      </w:r>
    </w:p>
    <w:p w14:paraId="3E8E4C5B" w14:textId="77777777" w:rsidR="003D2F9F" w:rsidRPr="00AB5B0A" w:rsidRDefault="00FC3E23" w:rsidP="003D2F9F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0"/>
        </w:rPr>
      </w:pPr>
      <w:r w:rsidRPr="003D2F9F">
        <w:rPr>
          <w:rFonts w:ascii="Calibri" w:eastAsia="Calibri" w:hAnsi="Calibri" w:cs="Times New Roman"/>
          <w:u w:val="single"/>
          <w:lang w:eastAsia="en-US"/>
        </w:rPr>
        <w:t>Zwroty wskazujące środki ostrożności: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3D2F9F" w:rsidRPr="00AB5B0A">
        <w:rPr>
          <w:rFonts w:ascii="Calibri" w:hAnsi="Calibri" w:cs="Calibri"/>
          <w:szCs w:val="20"/>
        </w:rPr>
        <w:t>P210 Przechowywać z dala od źródeł ciepła, gorących powierzchni, iskrzenia, otwartego ognia i innych ź</w:t>
      </w:r>
      <w:r w:rsidR="003D2F9F">
        <w:rPr>
          <w:rFonts w:ascii="Calibri" w:hAnsi="Calibri" w:cs="Calibri"/>
          <w:szCs w:val="20"/>
        </w:rPr>
        <w:t xml:space="preserve">ródeł </w:t>
      </w:r>
      <w:r w:rsidR="003D2F9F" w:rsidRPr="00AB5B0A">
        <w:rPr>
          <w:rFonts w:ascii="Calibri" w:hAnsi="Calibri" w:cs="Calibri"/>
          <w:szCs w:val="20"/>
        </w:rPr>
        <w:t>zapłon</w:t>
      </w:r>
      <w:r w:rsidR="003D2F9F">
        <w:rPr>
          <w:rFonts w:ascii="Calibri" w:hAnsi="Calibri" w:cs="Calibri"/>
          <w:szCs w:val="20"/>
        </w:rPr>
        <w:t xml:space="preserve">u. Palenie wzbronione. </w:t>
      </w:r>
      <w:r w:rsidR="003D2F9F" w:rsidRPr="00AB5B0A">
        <w:rPr>
          <w:rFonts w:ascii="Calibri" w:hAnsi="Calibri" w:cs="Calibri"/>
          <w:szCs w:val="20"/>
        </w:rPr>
        <w:t>P280 Stosować rę</w:t>
      </w:r>
      <w:r w:rsidR="00B37FD6">
        <w:rPr>
          <w:rFonts w:ascii="Calibri" w:hAnsi="Calibri" w:cs="Calibri"/>
          <w:szCs w:val="20"/>
        </w:rPr>
        <w:t xml:space="preserve">kawice ochronne, </w:t>
      </w:r>
      <w:r w:rsidR="003D2F9F" w:rsidRPr="00AB5B0A">
        <w:rPr>
          <w:rFonts w:ascii="Calibri" w:hAnsi="Calibri" w:cs="Calibri"/>
          <w:szCs w:val="20"/>
        </w:rPr>
        <w:t>odzież ochronną</w:t>
      </w:r>
      <w:r w:rsidR="00B37FD6">
        <w:rPr>
          <w:rFonts w:ascii="Calibri" w:hAnsi="Calibri" w:cs="Calibri"/>
          <w:szCs w:val="20"/>
        </w:rPr>
        <w:t>,</w:t>
      </w:r>
      <w:r w:rsidR="003D2F9F" w:rsidRPr="00AB5B0A">
        <w:rPr>
          <w:rFonts w:ascii="Calibri" w:hAnsi="Calibri" w:cs="Calibri"/>
          <w:szCs w:val="20"/>
        </w:rPr>
        <w:t xml:space="preserve"> ochronę </w:t>
      </w:r>
      <w:r w:rsidR="00B37FD6">
        <w:rPr>
          <w:rFonts w:ascii="Calibri" w:hAnsi="Calibri" w:cs="Calibri"/>
          <w:szCs w:val="20"/>
        </w:rPr>
        <w:t>oczu,</w:t>
      </w:r>
      <w:r w:rsidR="003D2F9F" w:rsidRPr="00AB5B0A">
        <w:rPr>
          <w:rFonts w:ascii="Calibri" w:hAnsi="Calibri" w:cs="Calibri"/>
          <w:szCs w:val="20"/>
        </w:rPr>
        <w:t xml:space="preserve"> ochronę </w:t>
      </w:r>
      <w:r w:rsidR="003D2F9F">
        <w:rPr>
          <w:rFonts w:ascii="Calibri" w:hAnsi="Calibri" w:cs="Calibri"/>
          <w:szCs w:val="20"/>
        </w:rPr>
        <w:t xml:space="preserve">twarzy. </w:t>
      </w:r>
      <w:r w:rsidR="003D2F9F" w:rsidRPr="00AB5B0A">
        <w:rPr>
          <w:rFonts w:ascii="Calibri" w:hAnsi="Calibri" w:cs="Calibri"/>
          <w:szCs w:val="20"/>
        </w:rPr>
        <w:t>P301+P310 w przypadku połknięcia</w:t>
      </w:r>
      <w:r w:rsidR="003D2F9F">
        <w:rPr>
          <w:rFonts w:ascii="Calibri" w:hAnsi="Calibri" w:cs="Calibri"/>
          <w:szCs w:val="20"/>
        </w:rPr>
        <w:t>: n</w:t>
      </w:r>
      <w:r w:rsidR="003D2F9F" w:rsidRPr="00AB5B0A">
        <w:rPr>
          <w:rFonts w:ascii="Calibri" w:hAnsi="Calibri" w:cs="Calibri"/>
          <w:szCs w:val="20"/>
        </w:rPr>
        <w:t>atychmiast skontaktować się z ośrodkiem zatruć</w:t>
      </w:r>
      <w:r w:rsidR="003D2F9F">
        <w:rPr>
          <w:rFonts w:ascii="Calibri" w:hAnsi="Calibri" w:cs="Calibri"/>
          <w:szCs w:val="20"/>
        </w:rPr>
        <w:t>/lekarzem. P331 Nie</w:t>
      </w:r>
      <w:r w:rsidR="003D2F9F" w:rsidRPr="00AB5B0A">
        <w:rPr>
          <w:rFonts w:ascii="Calibri" w:hAnsi="Calibri" w:cs="Calibri"/>
          <w:szCs w:val="20"/>
        </w:rPr>
        <w:t xml:space="preserve"> wywoływać </w:t>
      </w:r>
      <w:r w:rsidR="003D2F9F">
        <w:rPr>
          <w:rFonts w:ascii="Calibri" w:hAnsi="Calibri" w:cs="Calibri"/>
          <w:szCs w:val="20"/>
        </w:rPr>
        <w:t xml:space="preserve">wymiotów. </w:t>
      </w:r>
      <w:r w:rsidR="003D2F9F" w:rsidRPr="00AB5B0A">
        <w:rPr>
          <w:rFonts w:ascii="Calibri" w:hAnsi="Calibri" w:cs="Calibri"/>
          <w:szCs w:val="20"/>
        </w:rPr>
        <w:t xml:space="preserve">P332+P313 W przypadku wystąpienia podrażnienia skóry: Zasięgnąć </w:t>
      </w:r>
      <w:r w:rsidR="00B37FD6">
        <w:rPr>
          <w:rFonts w:ascii="Calibri" w:hAnsi="Calibri" w:cs="Calibri"/>
          <w:szCs w:val="20"/>
        </w:rPr>
        <w:t xml:space="preserve">porady, </w:t>
      </w:r>
      <w:r w:rsidR="003D2F9F" w:rsidRPr="00AB5B0A">
        <w:rPr>
          <w:rFonts w:ascii="Calibri" w:hAnsi="Calibri" w:cs="Calibri"/>
          <w:szCs w:val="20"/>
        </w:rPr>
        <w:t xml:space="preserve">zgłosić się pod opiekę </w:t>
      </w:r>
      <w:r w:rsidR="003D2F9F">
        <w:rPr>
          <w:rFonts w:ascii="Calibri" w:hAnsi="Calibri" w:cs="Calibri"/>
          <w:szCs w:val="20"/>
        </w:rPr>
        <w:t xml:space="preserve">lekarza. </w:t>
      </w:r>
      <w:r w:rsidR="003D2F9F" w:rsidRPr="00AB5B0A">
        <w:rPr>
          <w:rFonts w:ascii="Calibri" w:hAnsi="Calibri" w:cs="Calibri"/>
          <w:szCs w:val="20"/>
        </w:rPr>
        <w:t>P501 Zawarto</w:t>
      </w:r>
      <w:r w:rsidR="00B37FD6">
        <w:rPr>
          <w:rFonts w:ascii="Calibri" w:hAnsi="Calibri" w:cs="Calibri"/>
          <w:szCs w:val="20"/>
        </w:rPr>
        <w:t xml:space="preserve">ść, </w:t>
      </w:r>
      <w:r w:rsidR="003D2F9F" w:rsidRPr="00AB5B0A">
        <w:rPr>
          <w:rFonts w:ascii="Calibri" w:hAnsi="Calibri" w:cs="Calibri"/>
          <w:szCs w:val="20"/>
        </w:rPr>
        <w:t>pojemnik usuwać do firm posiadających odpowiednie uprawnienia.</w:t>
      </w:r>
    </w:p>
    <w:p w14:paraId="42BCF0CE" w14:textId="4EC86D8F" w:rsidR="00E14E03" w:rsidRDefault="009F1E6A" w:rsidP="006925FC">
      <w:pPr>
        <w:spacing w:after="120"/>
        <w:jc w:val="both"/>
        <w:rPr>
          <w:rFonts w:ascii="Calibri" w:eastAsia="Calibri" w:hAnsi="Calibri" w:cs="Times New Roman"/>
          <w:color w:val="000000" w:themeColor="text1"/>
          <w:lang w:eastAsia="en-US"/>
        </w:rPr>
      </w:pPr>
      <w:r w:rsidRPr="003D2F9F">
        <w:rPr>
          <w:rFonts w:ascii="Calibri" w:eastAsia="Calibri" w:hAnsi="Calibri" w:cs="Times New Roman"/>
          <w:u w:val="single"/>
          <w:lang w:eastAsia="en-US"/>
        </w:rPr>
        <w:t xml:space="preserve">Najwyższe dopuszczalne stężenia czynników szkodliwych dla zdrowia: </w:t>
      </w:r>
      <w:r w:rsidR="00FC3E23">
        <w:rPr>
          <w:rFonts w:ascii="Calibri" w:eastAsia="Calibri" w:hAnsi="Calibri" w:cs="Times New Roman"/>
          <w:lang w:eastAsia="en-US"/>
        </w:rPr>
        <w:t>NDS: 5 mg/m</w:t>
      </w:r>
      <w:r w:rsidR="00FC3E23">
        <w:rPr>
          <w:rFonts w:ascii="Calibri" w:eastAsia="Calibri" w:hAnsi="Calibri" w:cs="Times New Roman"/>
          <w:vertAlign w:val="superscript"/>
          <w:lang w:eastAsia="en-US"/>
        </w:rPr>
        <w:t>3</w:t>
      </w:r>
      <w:r w:rsidR="00FC3E23">
        <w:rPr>
          <w:rFonts w:ascii="Calibri" w:eastAsia="Calibri" w:hAnsi="Calibri" w:cs="Times New Roman"/>
          <w:lang w:eastAsia="en-US"/>
        </w:rPr>
        <w:t xml:space="preserve"> (oleje mineralne wysokorafinowane – frakcja wdychalna).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(wdychanie, toksyczność ostra): 4300 mg/m</w:t>
      </w:r>
      <w:r w:rsidR="00FC3E23">
        <w:rPr>
          <w:rFonts w:ascii="Calibri" w:eastAsia="Calibri" w:hAnsi="Calibri" w:cs="Times New Roman"/>
          <w:vertAlign w:val="superscript"/>
          <w:lang w:eastAsia="en-US"/>
        </w:rPr>
        <w:t>3</w:t>
      </w:r>
      <w:r w:rsidR="0039655D">
        <w:rPr>
          <w:rFonts w:ascii="Calibri" w:eastAsia="Calibri" w:hAnsi="Calibri" w:cs="Times New Roman"/>
          <w:lang w:eastAsia="en-US"/>
        </w:rPr>
        <w:t>/</w:t>
      </w:r>
      <w:r w:rsidR="00FC3E23">
        <w:rPr>
          <w:rFonts w:ascii="Calibri" w:eastAsia="Calibri" w:hAnsi="Calibri" w:cs="Times New Roman"/>
          <w:lang w:eastAsia="en-US"/>
        </w:rPr>
        <w:t xml:space="preserve">15 min.,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(skóra, toksyczność przewlekła): 2,9 mg/kg/8h,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(wdychanie, toksyczność przewlekła): 68 mg/m</w:t>
      </w:r>
      <w:r w:rsidR="00FC3E23">
        <w:rPr>
          <w:rFonts w:ascii="Calibri" w:eastAsia="Calibri" w:hAnsi="Calibri" w:cs="Times New Roman"/>
          <w:vertAlign w:val="superscript"/>
          <w:lang w:eastAsia="en-US"/>
        </w:rPr>
        <w:t>3</w:t>
      </w:r>
      <w:r w:rsidR="00FC3E23">
        <w:rPr>
          <w:rFonts w:ascii="Calibri" w:eastAsia="Calibri" w:hAnsi="Calibri" w:cs="Times New Roman"/>
          <w:lang w:eastAsia="en-US"/>
        </w:rPr>
        <w:t xml:space="preserve">/8h (aerozol),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(wdychanie, toksyczność ostra): 2600 mg/m</w:t>
      </w:r>
      <w:r w:rsidR="00FC3E23">
        <w:rPr>
          <w:rFonts w:ascii="Calibri" w:eastAsia="Calibri" w:hAnsi="Calibri" w:cs="Times New Roman"/>
          <w:vertAlign w:val="superscript"/>
          <w:lang w:eastAsia="en-US"/>
        </w:rPr>
        <w:t>3</w:t>
      </w:r>
      <w:r w:rsidR="0039655D">
        <w:rPr>
          <w:rFonts w:ascii="Calibri" w:eastAsia="Calibri" w:hAnsi="Calibri" w:cs="Times New Roman"/>
          <w:lang w:eastAsia="en-US"/>
        </w:rPr>
        <w:t>/</w:t>
      </w:r>
      <w:r w:rsidR="00FC3E23">
        <w:rPr>
          <w:rFonts w:ascii="Calibri" w:eastAsia="Calibri" w:hAnsi="Calibri" w:cs="Times New Roman"/>
          <w:lang w:eastAsia="en-US"/>
        </w:rPr>
        <w:t xml:space="preserve">15 min,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(skóra, toksyczność przewlekła): 1,3 mg/kg/24h; </w:t>
      </w:r>
      <w:proofErr w:type="spellStart"/>
      <w:r w:rsidR="00FC3E23">
        <w:rPr>
          <w:rFonts w:ascii="Calibri" w:eastAsia="Calibri" w:hAnsi="Calibri" w:cs="Times New Roman"/>
          <w:lang w:eastAsia="en-US"/>
        </w:rPr>
        <w:t>DNEL</w:t>
      </w:r>
      <w:r w:rsidR="00FC3E23"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 w:rsidR="00FC3E23">
        <w:rPr>
          <w:rFonts w:ascii="Calibri" w:eastAsia="Calibri" w:hAnsi="Calibri" w:cs="Times New Roman"/>
          <w:lang w:eastAsia="en-US"/>
        </w:rPr>
        <w:t xml:space="preserve"> (wdychanie, toksyczność przewlekła): 20 mg/m</w:t>
      </w:r>
      <w:r w:rsidR="00FC3E23">
        <w:rPr>
          <w:rFonts w:ascii="Calibri" w:eastAsia="Calibri" w:hAnsi="Calibri" w:cs="Times New Roman"/>
          <w:vertAlign w:val="superscript"/>
          <w:lang w:eastAsia="en-US"/>
        </w:rPr>
        <w:t>3</w:t>
      </w:r>
      <w:r w:rsidR="00BC0168">
        <w:rPr>
          <w:rFonts w:ascii="Calibri" w:eastAsia="Calibri" w:hAnsi="Calibri" w:cs="Times New Roman"/>
          <w:lang w:eastAsia="en-US"/>
        </w:rPr>
        <w:t>/24h (aerozol).</w:t>
      </w:r>
      <w:r w:rsidR="00722908">
        <w:rPr>
          <w:rFonts w:ascii="Calibri" w:eastAsia="Calibri" w:hAnsi="Calibri" w:cs="Times New Roman"/>
          <w:lang w:eastAsia="en-US"/>
        </w:rPr>
        <w:t xml:space="preserve"> </w:t>
      </w:r>
      <w:r w:rsidR="00090870" w:rsidRPr="00090870">
        <w:rPr>
          <w:rFonts w:ascii="Calibri" w:eastAsia="Calibri" w:hAnsi="Calibri" w:cs="Times New Roman"/>
          <w:color w:val="000000" w:themeColor="text1"/>
          <w:lang w:eastAsia="en-US"/>
        </w:rPr>
        <w:t>Toksyczność ostra: LD</w:t>
      </w:r>
      <w:r w:rsidR="00090870" w:rsidRPr="00090870">
        <w:rPr>
          <w:rFonts w:ascii="Calibri" w:eastAsia="Calibri" w:hAnsi="Calibri" w:cs="Times New Roman"/>
          <w:color w:val="000000" w:themeColor="text1"/>
          <w:vertAlign w:val="subscript"/>
          <w:lang w:eastAsia="en-US"/>
        </w:rPr>
        <w:t>50</w:t>
      </w:r>
      <w:r w:rsidR="00090870" w:rsidRPr="00090870">
        <w:rPr>
          <w:rFonts w:ascii="Calibri" w:eastAsia="Calibri" w:hAnsi="Calibri" w:cs="Times New Roman"/>
          <w:color w:val="000000" w:themeColor="text1"/>
          <w:lang w:eastAsia="en-US"/>
        </w:rPr>
        <w:t>: &gt;2000 mg/kg (doustnie, szczur); LC</w:t>
      </w:r>
      <w:r w:rsidR="00090870" w:rsidRPr="00090870">
        <w:rPr>
          <w:rFonts w:ascii="Calibri" w:eastAsia="Calibri" w:hAnsi="Calibri" w:cs="Times New Roman"/>
          <w:color w:val="000000" w:themeColor="text1"/>
          <w:vertAlign w:val="subscript"/>
          <w:lang w:eastAsia="en-US"/>
        </w:rPr>
        <w:t>50</w:t>
      </w:r>
      <w:r w:rsidR="00090870" w:rsidRPr="00090870">
        <w:rPr>
          <w:rFonts w:ascii="Calibri" w:eastAsia="Calibri" w:hAnsi="Calibri" w:cs="Times New Roman"/>
          <w:color w:val="000000" w:themeColor="text1"/>
          <w:lang w:eastAsia="en-US"/>
        </w:rPr>
        <w:t>: 4100 mg/m</w:t>
      </w:r>
      <w:r w:rsidR="00090870" w:rsidRPr="00090870">
        <w:rPr>
          <w:rFonts w:ascii="Calibri" w:eastAsia="Calibri" w:hAnsi="Calibri" w:cs="Times New Roman"/>
          <w:color w:val="000000" w:themeColor="text1"/>
          <w:vertAlign w:val="superscript"/>
          <w:lang w:eastAsia="en-US"/>
        </w:rPr>
        <w:t>3</w:t>
      </w:r>
      <w:r w:rsidR="00090870" w:rsidRPr="00090870">
        <w:rPr>
          <w:rFonts w:ascii="Calibri" w:eastAsia="Calibri" w:hAnsi="Calibri" w:cs="Times New Roman"/>
          <w:color w:val="000000" w:themeColor="text1"/>
          <w:lang w:eastAsia="en-US"/>
        </w:rPr>
        <w:t xml:space="preserve"> (inhalacyjnie, szczur, 4h); LD</w:t>
      </w:r>
      <w:r w:rsidR="00090870" w:rsidRPr="00090870">
        <w:rPr>
          <w:rFonts w:ascii="Calibri" w:eastAsia="Calibri" w:hAnsi="Calibri" w:cs="Times New Roman"/>
          <w:color w:val="000000" w:themeColor="text1"/>
          <w:vertAlign w:val="subscript"/>
          <w:lang w:eastAsia="en-US"/>
        </w:rPr>
        <w:t>50</w:t>
      </w:r>
      <w:r w:rsidR="00090870" w:rsidRPr="00090870">
        <w:rPr>
          <w:rFonts w:ascii="Calibri" w:eastAsia="Calibri" w:hAnsi="Calibri" w:cs="Times New Roman"/>
          <w:color w:val="000000" w:themeColor="text1"/>
          <w:lang w:eastAsia="en-US"/>
        </w:rPr>
        <w:t>: &gt;5000 (skóra, królik).</w:t>
      </w:r>
    </w:p>
    <w:p w14:paraId="7A1FD6D2" w14:textId="74C5BD29" w:rsidR="006925FC" w:rsidRDefault="006925FC" w:rsidP="006925FC">
      <w:pPr>
        <w:spacing w:after="120"/>
        <w:jc w:val="both"/>
        <w:rPr>
          <w:rFonts w:ascii="Calibri" w:eastAsia="Calibri" w:hAnsi="Calibri" w:cs="Times New Roman"/>
          <w:lang w:eastAsia="en-US"/>
        </w:rPr>
      </w:pPr>
    </w:p>
    <w:p w14:paraId="60F6C5DA" w14:textId="77777777" w:rsidR="006925FC" w:rsidRPr="006925FC" w:rsidRDefault="006925FC" w:rsidP="006925FC">
      <w:pPr>
        <w:spacing w:after="120"/>
        <w:jc w:val="both"/>
        <w:rPr>
          <w:rFonts w:ascii="Calibri" w:eastAsia="Calibri" w:hAnsi="Calibri" w:cs="Times New Roman"/>
          <w:lang w:eastAsia="en-U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274B96" w:rsidRPr="00F27FF4" w14:paraId="6B1D63CD" w14:textId="77777777" w:rsidTr="00824CEB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656EEA3F" w14:textId="77777777" w:rsidR="00274B96" w:rsidRPr="00B13741" w:rsidRDefault="00274B96" w:rsidP="00824CEB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BB7B18">
              <w:rPr>
                <w:rFonts w:cstheme="minorHAnsi"/>
                <w:b/>
                <w:color w:val="1B35A5"/>
              </w:rPr>
              <w:lastRenderedPageBreak/>
              <w:t>Informacje związane z charakterem zagrożenia poważną awarią z uwzględnieniem skutków dla ludzi i środowiska</w:t>
            </w:r>
          </w:p>
        </w:tc>
      </w:tr>
    </w:tbl>
    <w:p w14:paraId="1EF88364" w14:textId="77777777" w:rsidR="00090870" w:rsidRPr="00FC7150" w:rsidRDefault="0094667F" w:rsidP="00090870">
      <w:pPr>
        <w:spacing w:after="120"/>
        <w:jc w:val="both"/>
        <w:rPr>
          <w:color w:val="000000" w:themeColor="text1"/>
        </w:rPr>
      </w:pPr>
      <w:r w:rsidRPr="00FC7150">
        <w:rPr>
          <w:color w:val="000000" w:themeColor="text1"/>
        </w:rPr>
        <w:t xml:space="preserve">Substancje znajdujące się w Bazie Paliw </w:t>
      </w:r>
      <w:r w:rsidR="009F1E6A" w:rsidRPr="00FC7150">
        <w:rPr>
          <w:color w:val="000000" w:themeColor="text1"/>
        </w:rPr>
        <w:t>n</w:t>
      </w:r>
      <w:r w:rsidRPr="00FC7150">
        <w:rPr>
          <w:color w:val="000000" w:themeColor="text1"/>
        </w:rPr>
        <w:t>r 21 w Dębogórzu</w:t>
      </w:r>
      <w:r w:rsidR="00DE4DFA">
        <w:rPr>
          <w:color w:val="000000" w:themeColor="text1"/>
        </w:rPr>
        <w:t>,</w:t>
      </w:r>
      <w:r w:rsidRPr="00FC7150">
        <w:rPr>
          <w:color w:val="000000" w:themeColor="text1"/>
        </w:rPr>
        <w:t xml:space="preserve"> </w:t>
      </w:r>
      <w:r w:rsidR="009F1E6A" w:rsidRPr="00FC7150">
        <w:rPr>
          <w:color w:val="000000" w:themeColor="text1"/>
        </w:rPr>
        <w:t xml:space="preserve">w przypadku uwolnienia </w:t>
      </w:r>
      <w:r w:rsidRPr="00FC7150">
        <w:rPr>
          <w:color w:val="000000" w:themeColor="text1"/>
        </w:rPr>
        <w:t>stwarzają przede wszystki</w:t>
      </w:r>
      <w:r w:rsidR="00076BB3" w:rsidRPr="00FC7150">
        <w:rPr>
          <w:color w:val="000000" w:themeColor="text1"/>
        </w:rPr>
        <w:t xml:space="preserve">m zagrożenie pożarowe. </w:t>
      </w:r>
      <w:r w:rsidR="009F1E6A" w:rsidRPr="00FC7150">
        <w:rPr>
          <w:color w:val="000000" w:themeColor="text1"/>
        </w:rPr>
        <w:t xml:space="preserve">W normalnych warunkach prowadzenia procesu </w:t>
      </w:r>
      <w:r w:rsidR="00B37FD6" w:rsidRPr="00FC7150">
        <w:rPr>
          <w:color w:val="000000" w:themeColor="text1"/>
        </w:rPr>
        <w:t>(temperatura, ciś</w:t>
      </w:r>
      <w:r w:rsidR="00BC0168" w:rsidRPr="00FC7150">
        <w:rPr>
          <w:color w:val="000000" w:themeColor="text1"/>
        </w:rPr>
        <w:t>nienie) i</w:t>
      </w:r>
      <w:r w:rsidR="00076BB3" w:rsidRPr="00FC7150">
        <w:rPr>
          <w:color w:val="000000" w:themeColor="text1"/>
        </w:rPr>
        <w:t>ch pary</w:t>
      </w:r>
      <w:r w:rsidR="00B37FD6" w:rsidRPr="00FC7150">
        <w:rPr>
          <w:color w:val="000000" w:themeColor="text1"/>
        </w:rPr>
        <w:t xml:space="preserve"> nie tworzą z powietrzem mieszanin wybuchowych</w:t>
      </w:r>
      <w:r w:rsidR="00090870" w:rsidRPr="00FC7150">
        <w:rPr>
          <w:color w:val="000000" w:themeColor="text1"/>
        </w:rPr>
        <w:t xml:space="preserve">. </w:t>
      </w:r>
    </w:p>
    <w:p w14:paraId="3ED5496D" w14:textId="09722265" w:rsidR="00E339B9" w:rsidRPr="00090870" w:rsidRDefault="00E901F6" w:rsidP="00090870">
      <w:pPr>
        <w:spacing w:after="120"/>
        <w:jc w:val="both"/>
        <w:rPr>
          <w:color w:val="000000" w:themeColor="text1"/>
          <w:highlight w:val="yellow"/>
        </w:rPr>
      </w:pPr>
      <w:r w:rsidRPr="00090870">
        <w:rPr>
          <w:color w:val="000000" w:themeColor="text1"/>
        </w:rPr>
        <w:t xml:space="preserve">Zgodnie z przyjętą w </w:t>
      </w:r>
      <w:r w:rsidR="003F4DB7" w:rsidRPr="00090870">
        <w:rPr>
          <w:color w:val="000000" w:themeColor="text1"/>
        </w:rPr>
        <w:t>PERN S.A</w:t>
      </w:r>
      <w:r w:rsidRPr="00090870">
        <w:rPr>
          <w:color w:val="000000" w:themeColor="text1"/>
        </w:rPr>
        <w:t xml:space="preserve">. metodologią </w:t>
      </w:r>
      <w:r w:rsidR="00B37FD6" w:rsidRPr="00090870">
        <w:rPr>
          <w:color w:val="000000" w:themeColor="text1"/>
        </w:rPr>
        <w:t>określania zagrożeń mogących wystąpić</w:t>
      </w:r>
      <w:r w:rsidRPr="00090870">
        <w:rPr>
          <w:color w:val="000000" w:themeColor="text1"/>
        </w:rPr>
        <w:t xml:space="preserve"> w Bazie Paliw </w:t>
      </w:r>
      <w:r w:rsidR="00B37FD6" w:rsidRPr="00090870">
        <w:rPr>
          <w:color w:val="000000" w:themeColor="text1"/>
        </w:rPr>
        <w:t>n</w:t>
      </w:r>
      <w:r w:rsidRPr="00090870">
        <w:rPr>
          <w:color w:val="000000" w:themeColor="text1"/>
        </w:rPr>
        <w:t xml:space="preserve">r </w:t>
      </w:r>
      <w:r w:rsidR="0032356B" w:rsidRPr="00090870">
        <w:rPr>
          <w:color w:val="000000" w:themeColor="text1"/>
        </w:rPr>
        <w:t>21 w </w:t>
      </w:r>
      <w:r w:rsidRPr="00090870">
        <w:rPr>
          <w:color w:val="000000" w:themeColor="text1"/>
        </w:rPr>
        <w:t>Dębogórzu, szczegółowo opisaną w przekazanym do KW PSP i WIOŚ</w:t>
      </w:r>
      <w:r w:rsidR="00B37FD6" w:rsidRPr="00090870">
        <w:rPr>
          <w:color w:val="000000" w:themeColor="text1"/>
        </w:rPr>
        <w:t xml:space="preserve"> R</w:t>
      </w:r>
      <w:r w:rsidRPr="00090870">
        <w:rPr>
          <w:color w:val="000000" w:themeColor="text1"/>
        </w:rPr>
        <w:t xml:space="preserve">aporcie o bezpieczeństwie, spośród możliwych do wystąpienia </w:t>
      </w:r>
      <w:r w:rsidR="00B37FD6" w:rsidRPr="00090870">
        <w:rPr>
          <w:color w:val="000000" w:themeColor="text1"/>
        </w:rPr>
        <w:t xml:space="preserve">zdarzeń mogących prowadzić do </w:t>
      </w:r>
      <w:r w:rsidRPr="00090870">
        <w:rPr>
          <w:color w:val="000000" w:themeColor="text1"/>
        </w:rPr>
        <w:t>awarii przemysłow</w:t>
      </w:r>
      <w:r w:rsidR="00090870">
        <w:rPr>
          <w:color w:val="000000" w:themeColor="text1"/>
        </w:rPr>
        <w:t xml:space="preserve">ej, </w:t>
      </w:r>
      <w:r w:rsidR="00B37FD6" w:rsidRPr="00090870">
        <w:rPr>
          <w:rFonts w:ascii="Calibri" w:hAnsi="Calibri" w:cs="Calibri"/>
          <w:color w:val="000000" w:themeColor="text1"/>
        </w:rPr>
        <w:t>wytypowano zdarzenia</w:t>
      </w:r>
      <w:r w:rsidR="008D3388">
        <w:rPr>
          <w:rFonts w:ascii="Calibri" w:hAnsi="Calibri" w:cs="Calibri"/>
          <w:color w:val="000000" w:themeColor="text1"/>
        </w:rPr>
        <w:t xml:space="preserve"> najgroźniejsze w </w:t>
      </w:r>
      <w:r w:rsidRPr="00090870">
        <w:rPr>
          <w:rFonts w:ascii="Calibri" w:hAnsi="Calibri" w:cs="Calibri"/>
          <w:color w:val="000000" w:themeColor="text1"/>
        </w:rPr>
        <w:t>skutkach oraz najbardziej prawdopodobne (tzw. reprezentatywne zdarzenia awaryjne), dla któr</w:t>
      </w:r>
      <w:r w:rsidR="00B37FD6" w:rsidRPr="00090870">
        <w:rPr>
          <w:rFonts w:ascii="Calibri" w:hAnsi="Calibri" w:cs="Calibri"/>
          <w:color w:val="000000" w:themeColor="text1"/>
        </w:rPr>
        <w:t xml:space="preserve">ych przeprowadzono </w:t>
      </w:r>
      <w:r w:rsidRPr="00090870">
        <w:rPr>
          <w:rFonts w:ascii="Calibri" w:hAnsi="Calibri" w:cs="Calibri"/>
          <w:color w:val="000000" w:themeColor="text1"/>
        </w:rPr>
        <w:t>modelowan</w:t>
      </w:r>
      <w:r w:rsidR="00B37FD6" w:rsidRPr="00090870">
        <w:rPr>
          <w:rFonts w:ascii="Calibri" w:hAnsi="Calibri" w:cs="Calibri"/>
          <w:color w:val="000000" w:themeColor="text1"/>
        </w:rPr>
        <w:t>ie efektów fizycznych</w:t>
      </w:r>
      <w:r w:rsidRPr="00090870">
        <w:rPr>
          <w:rFonts w:ascii="Calibri" w:hAnsi="Calibri" w:cs="Calibri"/>
          <w:color w:val="000000" w:themeColor="text1"/>
        </w:rPr>
        <w:t xml:space="preserve"> oddziaływania. </w:t>
      </w:r>
    </w:p>
    <w:p w14:paraId="176EB9FC" w14:textId="3777107D" w:rsidR="00E901F6" w:rsidRDefault="00090870" w:rsidP="0009087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Zdarzeniami,</w:t>
      </w:r>
      <w:r w:rsidR="00E901F6" w:rsidRPr="00727376">
        <w:rPr>
          <w:rFonts w:ascii="Calibri" w:hAnsi="Calibri" w:cs="Calibri"/>
        </w:rPr>
        <w:t xml:space="preserve"> jakie mogą </w:t>
      </w:r>
      <w:r>
        <w:rPr>
          <w:rFonts w:ascii="Calibri" w:hAnsi="Calibri" w:cs="Calibri"/>
        </w:rPr>
        <w:t>wystąpić na terenie zakładu i</w:t>
      </w:r>
      <w:r w:rsidR="00E901F6" w:rsidRPr="007273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</w:t>
      </w:r>
      <w:r w:rsidR="00E901F6" w:rsidRPr="00727376">
        <w:rPr>
          <w:rFonts w:ascii="Calibri" w:hAnsi="Calibri" w:cs="Calibri"/>
        </w:rPr>
        <w:t xml:space="preserve">generować niebezpieczne skutki </w:t>
      </w:r>
      <w:r>
        <w:rPr>
          <w:rFonts w:ascii="Calibri" w:hAnsi="Calibri" w:cs="Calibri"/>
        </w:rPr>
        <w:t>są następujące zdarzenia:</w:t>
      </w:r>
    </w:p>
    <w:p w14:paraId="0DE1B4CB" w14:textId="213306CA" w:rsidR="0039655D" w:rsidRPr="00FA5272" w:rsidRDefault="0039655D" w:rsidP="00090870">
      <w:pPr>
        <w:pStyle w:val="Akapitzlist"/>
        <w:numPr>
          <w:ilvl w:val="0"/>
          <w:numId w:val="19"/>
        </w:numPr>
        <w:suppressAutoHyphens/>
        <w:spacing w:after="120"/>
        <w:ind w:left="426" w:hanging="426"/>
        <w:jc w:val="both"/>
      </w:pPr>
      <w:r w:rsidRPr="00FA5272">
        <w:t xml:space="preserve">Rozszczelnienie </w:t>
      </w:r>
      <w:r w:rsidR="00FA5272" w:rsidRPr="00FA5272">
        <w:t>węża spustowego cysterny kolejowej w Części „C”</w:t>
      </w:r>
      <w:r w:rsidRPr="00FA5272">
        <w:t>.</w:t>
      </w:r>
    </w:p>
    <w:p w14:paraId="36A8C4AD" w14:textId="77777777" w:rsidR="00FA5272" w:rsidRPr="00FA5272" w:rsidRDefault="00FA5272" w:rsidP="00FA5272">
      <w:pPr>
        <w:pStyle w:val="Akapitzlist"/>
        <w:numPr>
          <w:ilvl w:val="0"/>
          <w:numId w:val="19"/>
        </w:numPr>
        <w:suppressAutoHyphens/>
        <w:spacing w:after="120"/>
        <w:ind w:left="426" w:hanging="426"/>
        <w:jc w:val="both"/>
      </w:pPr>
      <w:r w:rsidRPr="00FA5272">
        <w:t>Pęknięcie rurociągu dalekosiężnego z olejem napędowym w Części „A”.</w:t>
      </w:r>
    </w:p>
    <w:p w14:paraId="2449400E" w14:textId="77777777" w:rsidR="00FA5272" w:rsidRPr="00FA5272" w:rsidRDefault="00FA5272" w:rsidP="00FA5272">
      <w:pPr>
        <w:pStyle w:val="Akapitzlist"/>
        <w:numPr>
          <w:ilvl w:val="0"/>
          <w:numId w:val="19"/>
        </w:numPr>
        <w:suppressAutoHyphens/>
        <w:spacing w:after="120"/>
        <w:ind w:left="426" w:hanging="426"/>
        <w:jc w:val="both"/>
      </w:pPr>
      <w:r w:rsidRPr="00FA5272">
        <w:t>Rozszczelnienie połączenia kołnierzowego przy króćcu zbiornika w Części „B”.</w:t>
      </w:r>
    </w:p>
    <w:p w14:paraId="5D0A97C4" w14:textId="20ABEE87" w:rsidR="0039655D" w:rsidRPr="00FA5272" w:rsidRDefault="0039655D" w:rsidP="00090870">
      <w:pPr>
        <w:pStyle w:val="Akapitzlist"/>
        <w:numPr>
          <w:ilvl w:val="0"/>
          <w:numId w:val="19"/>
        </w:numPr>
        <w:suppressAutoHyphens/>
        <w:spacing w:after="120"/>
        <w:ind w:left="426" w:hanging="426"/>
        <w:jc w:val="both"/>
      </w:pPr>
      <w:r w:rsidRPr="00FA5272">
        <w:t xml:space="preserve">Rozszczelnienia </w:t>
      </w:r>
      <w:r w:rsidR="00FA5272" w:rsidRPr="00FA5272">
        <w:t xml:space="preserve">ramienia </w:t>
      </w:r>
      <w:r w:rsidRPr="00FA5272">
        <w:t>załadunkowego cysterny drogowej podczas napełniania w Części „B”.</w:t>
      </w:r>
    </w:p>
    <w:p w14:paraId="4A3B86E7" w14:textId="77777777" w:rsidR="0039655D" w:rsidRPr="00FA5272" w:rsidRDefault="0039655D" w:rsidP="00090870">
      <w:pPr>
        <w:pStyle w:val="Akapitzlist"/>
        <w:numPr>
          <w:ilvl w:val="0"/>
          <w:numId w:val="19"/>
        </w:numPr>
        <w:suppressAutoHyphens/>
        <w:spacing w:after="120"/>
        <w:ind w:left="426" w:hanging="426"/>
        <w:jc w:val="both"/>
      </w:pPr>
      <w:r w:rsidRPr="00FA5272">
        <w:t>Przepełnienie cysterny kolejowej podczas napełniania w Części „C”.</w:t>
      </w:r>
    </w:p>
    <w:p w14:paraId="231CD96C" w14:textId="2D92510A" w:rsidR="0094667F" w:rsidRPr="003B765A" w:rsidRDefault="00090870" w:rsidP="007312F7">
      <w:pPr>
        <w:spacing w:after="120"/>
        <w:jc w:val="both"/>
        <w:rPr>
          <w:rFonts w:ascii="Calibri" w:eastAsia="Calibri" w:hAnsi="Calibri" w:cs="Times New Roman"/>
          <w:color w:val="000000" w:themeColor="text1"/>
        </w:rPr>
      </w:pPr>
      <w:r w:rsidRPr="003B765A">
        <w:rPr>
          <w:rFonts w:ascii="Calibri" w:eastAsia="Calibri" w:hAnsi="Calibri" w:cs="Times New Roman"/>
          <w:color w:val="000000" w:themeColor="text1"/>
        </w:rPr>
        <w:t>We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 wszystkich ww.</w:t>
      </w:r>
      <w:r w:rsidR="00A01C94" w:rsidRPr="003B765A">
        <w:rPr>
          <w:rFonts w:ascii="Calibri" w:eastAsia="Calibri" w:hAnsi="Calibri" w:cs="Times New Roman"/>
          <w:color w:val="000000" w:themeColor="text1"/>
        </w:rPr>
        <w:t> </w:t>
      </w:r>
      <w:r w:rsidR="00B37FD6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="00A9367D" w:rsidRPr="003B765A">
        <w:rPr>
          <w:rFonts w:ascii="Calibri" w:eastAsia="Calibri" w:hAnsi="Calibri" w:cs="Times New Roman"/>
          <w:color w:val="000000" w:themeColor="text1"/>
        </w:rPr>
        <w:t>zdarzeniach</w:t>
      </w:r>
      <w:r w:rsidRPr="003B765A">
        <w:rPr>
          <w:rFonts w:ascii="Calibri" w:eastAsia="Calibri" w:hAnsi="Calibri" w:cs="Times New Roman"/>
          <w:color w:val="000000" w:themeColor="text1"/>
        </w:rPr>
        <w:t xml:space="preserve"> i opracowanych dla nich s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cenariuszach </w:t>
      </w:r>
      <w:r w:rsidRPr="003B765A">
        <w:rPr>
          <w:rFonts w:ascii="Calibri" w:eastAsia="Calibri" w:hAnsi="Calibri" w:cs="Times New Roman"/>
          <w:color w:val="000000" w:themeColor="text1"/>
        </w:rPr>
        <w:t xml:space="preserve">awaryjnych </w:t>
      </w:r>
      <w:r w:rsidR="008D3388" w:rsidRPr="003B765A">
        <w:rPr>
          <w:rFonts w:ascii="Calibri" w:eastAsia="Calibri" w:hAnsi="Calibri" w:cs="Times New Roman"/>
          <w:color w:val="000000" w:themeColor="text1"/>
        </w:rPr>
        <w:t>zasięg promieniowania</w:t>
      </w:r>
      <w:r w:rsidRPr="003B765A">
        <w:rPr>
          <w:rFonts w:ascii="Calibri" w:eastAsia="Calibri" w:hAnsi="Calibri" w:cs="Times New Roman"/>
          <w:color w:val="000000" w:themeColor="text1"/>
        </w:rPr>
        <w:t xml:space="preserve"> cieplnego 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od pożaru </w:t>
      </w:r>
      <w:r w:rsidR="0094667F" w:rsidRPr="003B765A">
        <w:rPr>
          <w:color w:val="000000" w:themeColor="text1"/>
        </w:rPr>
        <w:t>powierzchniowego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, dla </w:t>
      </w:r>
      <w:r w:rsidR="00B37FD6" w:rsidRPr="003B765A">
        <w:rPr>
          <w:rFonts w:ascii="Calibri" w:eastAsia="Calibri" w:hAnsi="Calibri" w:cs="Times New Roman"/>
          <w:color w:val="000000" w:themeColor="text1"/>
        </w:rPr>
        <w:t>gęstości strumienia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Pr="003B765A">
        <w:rPr>
          <w:rFonts w:ascii="Calibri" w:eastAsia="Calibri" w:hAnsi="Calibri" w:cs="Times New Roman"/>
          <w:color w:val="000000" w:themeColor="text1"/>
        </w:rPr>
        <w:t xml:space="preserve">cieplnego o wartości nie większej niż </w:t>
      </w:r>
      <w:r w:rsidR="0094667F" w:rsidRPr="003B765A">
        <w:rPr>
          <w:rFonts w:ascii="Calibri" w:eastAsia="Calibri" w:hAnsi="Calibri" w:cs="Times New Roman"/>
          <w:color w:val="000000" w:themeColor="text1"/>
        </w:rPr>
        <w:t>4 kW/m</w:t>
      </w:r>
      <w:r w:rsidR="0094667F" w:rsidRPr="003B765A">
        <w:rPr>
          <w:rFonts w:ascii="Calibri" w:eastAsia="Calibri" w:hAnsi="Calibri" w:cs="Times New Roman"/>
          <w:color w:val="000000" w:themeColor="text1"/>
          <w:vertAlign w:val="superscript"/>
        </w:rPr>
        <w:t>2</w:t>
      </w:r>
      <w:r w:rsidR="00B37FD6" w:rsidRPr="003B765A">
        <w:rPr>
          <w:rFonts w:ascii="Calibri" w:eastAsia="Calibri" w:hAnsi="Calibri" w:cs="Times New Roman"/>
          <w:color w:val="000000" w:themeColor="text1"/>
        </w:rPr>
        <w:t xml:space="preserve"> (wartości skutkującej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="00B37FD6" w:rsidRPr="003B765A">
        <w:rPr>
          <w:rFonts w:ascii="Calibri" w:eastAsia="Calibri" w:hAnsi="Calibri" w:cs="Times New Roman"/>
          <w:color w:val="000000" w:themeColor="text1"/>
        </w:rPr>
        <w:t xml:space="preserve">dla ludzi </w:t>
      </w:r>
      <w:r w:rsidR="0094667F" w:rsidRPr="003B765A">
        <w:rPr>
          <w:rFonts w:ascii="Calibri" w:eastAsia="Calibri" w:hAnsi="Calibri" w:cs="Times New Roman"/>
          <w:color w:val="000000" w:themeColor="text1"/>
        </w:rPr>
        <w:t>bólem przy nar</w:t>
      </w:r>
      <w:r w:rsidR="00B37FD6" w:rsidRPr="003B765A">
        <w:rPr>
          <w:rFonts w:ascii="Calibri" w:eastAsia="Calibri" w:hAnsi="Calibri" w:cs="Times New Roman"/>
          <w:color w:val="000000" w:themeColor="text1"/>
        </w:rPr>
        <w:t>ażeniu dłuższym niż 20 sekund)</w:t>
      </w:r>
      <w:r w:rsidRPr="003B765A">
        <w:rPr>
          <w:rFonts w:ascii="Calibri" w:eastAsia="Calibri" w:hAnsi="Calibri" w:cs="Times New Roman"/>
          <w:color w:val="000000" w:themeColor="text1"/>
        </w:rPr>
        <w:t xml:space="preserve"> nie przekroczył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="008D3388" w:rsidRPr="003B765A">
        <w:rPr>
          <w:rFonts w:ascii="Calibri" w:eastAsia="Calibri" w:hAnsi="Calibri" w:cs="Times New Roman"/>
          <w:color w:val="000000" w:themeColor="text1"/>
        </w:rPr>
        <w:t>odległości 1</w:t>
      </w:r>
      <w:r w:rsidR="00FE5DC2">
        <w:rPr>
          <w:rFonts w:ascii="Calibri" w:eastAsia="Calibri" w:hAnsi="Calibri" w:cs="Times New Roman"/>
          <w:color w:val="000000" w:themeColor="text1"/>
        </w:rPr>
        <w:t>18</w:t>
      </w:r>
      <w:r w:rsidR="008D3388" w:rsidRPr="003B765A">
        <w:rPr>
          <w:rFonts w:ascii="Calibri" w:eastAsia="Calibri" w:hAnsi="Calibri" w:cs="Times New Roman"/>
          <w:color w:val="000000" w:themeColor="text1"/>
        </w:rPr>
        <w:t xml:space="preserve"> m</w:t>
      </w:r>
      <w:r w:rsidR="004B064F" w:rsidRPr="003B765A">
        <w:rPr>
          <w:rFonts w:ascii="Calibri" w:eastAsia="Calibri" w:hAnsi="Calibri" w:cs="Times New Roman"/>
          <w:color w:val="000000" w:themeColor="text1"/>
        </w:rPr>
        <w:t>, na</w:t>
      </w:r>
      <w:r w:rsidR="00B37FD6" w:rsidRPr="003B765A">
        <w:rPr>
          <w:rFonts w:ascii="Calibri" w:eastAsia="Calibri" w:hAnsi="Calibri" w:cs="Times New Roman"/>
          <w:color w:val="000000" w:themeColor="text1"/>
        </w:rPr>
        <w:t xml:space="preserve">tomiast </w:t>
      </w:r>
      <w:r w:rsidRPr="003B765A">
        <w:rPr>
          <w:rFonts w:ascii="Calibri" w:eastAsia="Calibri" w:hAnsi="Calibri" w:cs="Times New Roman"/>
          <w:color w:val="000000" w:themeColor="text1"/>
        </w:rPr>
        <w:t xml:space="preserve">zasięg promieniowania cieplnego dla gęstości strumienia cieplnego o wartości nie większej niż </w:t>
      </w:r>
      <w:r w:rsidR="004B064F" w:rsidRPr="003B765A">
        <w:rPr>
          <w:rFonts w:ascii="Calibri" w:eastAsia="Calibri" w:hAnsi="Calibri" w:cs="Times New Roman"/>
          <w:color w:val="000000" w:themeColor="text1"/>
        </w:rPr>
        <w:t>12,5 kW/m</w:t>
      </w:r>
      <w:r w:rsidR="004B064F" w:rsidRPr="003B765A">
        <w:rPr>
          <w:rFonts w:ascii="Calibri" w:eastAsia="Calibri" w:hAnsi="Calibri" w:cs="Times New Roman"/>
          <w:color w:val="000000" w:themeColor="text1"/>
          <w:vertAlign w:val="superscript"/>
        </w:rPr>
        <w:t>2</w:t>
      </w:r>
      <w:r w:rsidR="004B064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="0086425A" w:rsidRPr="003B765A">
        <w:rPr>
          <w:rFonts w:ascii="Calibri" w:eastAsia="Calibri" w:hAnsi="Calibri" w:cs="Times New Roman"/>
          <w:color w:val="000000" w:themeColor="text1"/>
        </w:rPr>
        <w:t>(wartość dla ludzi s</w:t>
      </w:r>
      <w:r w:rsidR="0032356B" w:rsidRPr="003B765A">
        <w:rPr>
          <w:rFonts w:ascii="Calibri" w:eastAsia="Calibri" w:hAnsi="Calibri" w:cs="Times New Roman"/>
          <w:color w:val="000000" w:themeColor="text1"/>
        </w:rPr>
        <w:t>kutkuje możliwością oparzenia I </w:t>
      </w:r>
      <w:r w:rsidR="0086425A" w:rsidRPr="003B765A">
        <w:rPr>
          <w:rFonts w:ascii="Calibri" w:eastAsia="Calibri" w:hAnsi="Calibri" w:cs="Times New Roman"/>
          <w:color w:val="000000" w:themeColor="text1"/>
        </w:rPr>
        <w:t>stopnia po 10 sekundach, możliwość ofiar śmiertelnych w przypadku długotrwałej ekspozycji, duże prawdopodobieństwo uszkodzeń ciała, a także</w:t>
      </w:r>
      <w:r w:rsidR="001454B0" w:rsidRPr="003B765A">
        <w:rPr>
          <w:rFonts w:ascii="Calibri" w:eastAsia="Calibri" w:hAnsi="Calibri" w:cs="Times New Roman"/>
          <w:color w:val="000000" w:themeColor="text1"/>
        </w:rPr>
        <w:t>, w przypadku dłuższej ekspozycji</w:t>
      </w:r>
      <w:r w:rsidR="0086425A" w:rsidRPr="003B765A">
        <w:rPr>
          <w:rFonts w:ascii="Calibri" w:eastAsia="Calibri" w:hAnsi="Calibri" w:cs="Times New Roman"/>
          <w:color w:val="000000" w:themeColor="text1"/>
        </w:rPr>
        <w:t>: topienie się rur z</w:t>
      </w:r>
      <w:r w:rsidR="001454B0" w:rsidRPr="003B765A">
        <w:rPr>
          <w:rFonts w:ascii="Calibri" w:eastAsia="Calibri" w:hAnsi="Calibri" w:cs="Times New Roman"/>
          <w:color w:val="000000" w:themeColor="text1"/>
        </w:rPr>
        <w:t> </w:t>
      </w:r>
      <w:r w:rsidR="0086425A" w:rsidRPr="003B765A">
        <w:rPr>
          <w:rFonts w:ascii="Calibri" w:eastAsia="Calibri" w:hAnsi="Calibri" w:cs="Times New Roman"/>
          <w:color w:val="000000" w:themeColor="text1"/>
        </w:rPr>
        <w:t>tworzywa sztucznego, możliwość zapłonu drewna</w:t>
      </w:r>
      <w:r w:rsidR="001454B0" w:rsidRPr="003B765A">
        <w:rPr>
          <w:rFonts w:ascii="Calibri" w:eastAsia="Calibri" w:hAnsi="Calibri" w:cs="Times New Roman"/>
          <w:color w:val="000000" w:themeColor="text1"/>
        </w:rPr>
        <w:t xml:space="preserve"> i zapalenia lasu</w:t>
      </w:r>
      <w:r w:rsidRPr="003B765A">
        <w:rPr>
          <w:rFonts w:ascii="Calibri" w:eastAsia="Calibri" w:hAnsi="Calibri" w:cs="Times New Roman"/>
          <w:color w:val="000000" w:themeColor="text1"/>
        </w:rPr>
        <w:t>) nie przekroczył</w:t>
      </w:r>
      <w:r w:rsidR="004B064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="008D3388" w:rsidRPr="003B765A">
        <w:rPr>
          <w:rFonts w:ascii="Calibri" w:eastAsia="Calibri" w:hAnsi="Calibri" w:cs="Times New Roman"/>
          <w:color w:val="000000" w:themeColor="text1"/>
        </w:rPr>
        <w:t>odległości 7</w:t>
      </w:r>
      <w:r w:rsidR="003837EA">
        <w:rPr>
          <w:rFonts w:ascii="Calibri" w:eastAsia="Calibri" w:hAnsi="Calibri" w:cs="Times New Roman"/>
          <w:color w:val="000000" w:themeColor="text1"/>
        </w:rPr>
        <w:t>4</w:t>
      </w:r>
      <w:r w:rsidR="008D3388" w:rsidRPr="003B765A">
        <w:rPr>
          <w:rFonts w:ascii="Calibri" w:eastAsia="Calibri" w:hAnsi="Calibri" w:cs="Times New Roman"/>
          <w:color w:val="000000" w:themeColor="text1"/>
        </w:rPr>
        <w:t> m</w:t>
      </w:r>
      <w:r w:rsidR="0094667F" w:rsidRPr="003B765A">
        <w:rPr>
          <w:rFonts w:ascii="Calibri" w:eastAsia="Calibri" w:hAnsi="Calibri" w:cs="Times New Roman"/>
          <w:color w:val="000000" w:themeColor="text1"/>
        </w:rPr>
        <w:t>. Oznacza to, że strefa niebezpiecznego oddziaływania możliwych do wystą</w:t>
      </w:r>
      <w:r w:rsidR="00BF3718" w:rsidRPr="003B765A">
        <w:rPr>
          <w:rFonts w:ascii="Calibri" w:eastAsia="Calibri" w:hAnsi="Calibri" w:cs="Times New Roman"/>
          <w:color w:val="000000" w:themeColor="text1"/>
        </w:rPr>
        <w:t xml:space="preserve">pienia na terenie Bazy Paliw </w:t>
      </w:r>
      <w:r w:rsidR="00A9367D" w:rsidRPr="003B765A">
        <w:rPr>
          <w:rFonts w:ascii="Calibri" w:eastAsia="Calibri" w:hAnsi="Calibri" w:cs="Times New Roman"/>
          <w:color w:val="000000" w:themeColor="text1"/>
        </w:rPr>
        <w:t>n</w:t>
      </w:r>
      <w:r w:rsidR="0094667F" w:rsidRPr="003B765A">
        <w:rPr>
          <w:rFonts w:ascii="Calibri" w:eastAsia="Calibri" w:hAnsi="Calibri" w:cs="Times New Roman"/>
          <w:color w:val="000000" w:themeColor="text1"/>
        </w:rPr>
        <w:t>r 21 w</w:t>
      </w:r>
      <w:r w:rsidR="00887DDB" w:rsidRPr="003B765A">
        <w:rPr>
          <w:rFonts w:ascii="Calibri" w:eastAsia="Calibri" w:hAnsi="Calibri" w:cs="Times New Roman"/>
          <w:color w:val="000000" w:themeColor="text1"/>
        </w:rPr>
        <w:t> </w:t>
      </w:r>
      <w:r w:rsidRPr="003B765A">
        <w:rPr>
          <w:rFonts w:ascii="Calibri" w:eastAsia="Calibri" w:hAnsi="Calibri" w:cs="Times New Roman"/>
          <w:color w:val="000000" w:themeColor="text1"/>
        </w:rPr>
        <w:t xml:space="preserve"> Dębogórzu</w:t>
      </w:r>
      <w:r w:rsidR="005D3CB0" w:rsidRPr="003B765A">
        <w:rPr>
          <w:rFonts w:ascii="Calibri" w:eastAsia="Calibri" w:hAnsi="Calibri" w:cs="Times New Roman"/>
          <w:color w:val="000000" w:themeColor="text1"/>
        </w:rPr>
        <w:t xml:space="preserve"> awarii –</w:t>
      </w:r>
      <w:r w:rsidR="0094667F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Pr="003B765A">
        <w:rPr>
          <w:rFonts w:ascii="Calibri" w:eastAsia="Calibri" w:hAnsi="Calibri" w:cs="Times New Roman"/>
          <w:color w:val="000000" w:themeColor="text1"/>
        </w:rPr>
        <w:t>jedynie nieznacznie wykracza</w:t>
      </w:r>
      <w:r w:rsidR="005D3CB0" w:rsidRPr="003B765A">
        <w:rPr>
          <w:rFonts w:ascii="Calibri" w:eastAsia="Calibri" w:hAnsi="Calibri" w:cs="Times New Roman"/>
          <w:color w:val="000000" w:themeColor="text1"/>
        </w:rPr>
        <w:t xml:space="preserve"> </w:t>
      </w:r>
      <w:r w:rsidRPr="003B765A">
        <w:rPr>
          <w:rFonts w:ascii="Calibri" w:eastAsia="Calibri" w:hAnsi="Calibri" w:cs="Times New Roman"/>
          <w:color w:val="000000" w:themeColor="text1"/>
        </w:rPr>
        <w:t>poza jej teren</w:t>
      </w:r>
      <w:r w:rsidR="005D3CB0" w:rsidRPr="003B765A">
        <w:rPr>
          <w:rFonts w:ascii="Calibri" w:eastAsia="Calibri" w:hAnsi="Calibri" w:cs="Times New Roman"/>
          <w:color w:val="000000" w:themeColor="text1"/>
        </w:rPr>
        <w:t>, a w strefie jej pote</w:t>
      </w:r>
      <w:r w:rsidRPr="003B765A">
        <w:rPr>
          <w:rFonts w:ascii="Calibri" w:eastAsia="Calibri" w:hAnsi="Calibri" w:cs="Times New Roman"/>
          <w:color w:val="000000" w:themeColor="text1"/>
        </w:rPr>
        <w:t xml:space="preserve">ncjalnego oddziaływania znajduje się </w:t>
      </w:r>
      <w:r w:rsidR="005D3CB0" w:rsidRPr="003B765A">
        <w:rPr>
          <w:rFonts w:ascii="Calibri" w:eastAsia="Calibri" w:hAnsi="Calibri" w:cs="Times New Roman"/>
          <w:color w:val="000000" w:themeColor="text1"/>
        </w:rPr>
        <w:t>las (bór sosnowy</w:t>
      </w:r>
      <w:r w:rsidR="00B74C34" w:rsidRPr="003B765A">
        <w:rPr>
          <w:rFonts w:ascii="Calibri" w:eastAsia="Calibri" w:hAnsi="Calibri" w:cs="Times New Roman"/>
          <w:color w:val="000000" w:themeColor="text1"/>
        </w:rPr>
        <w:t xml:space="preserve"> – Część „B”</w:t>
      </w:r>
      <w:r w:rsidR="005D3CB0" w:rsidRPr="003B765A">
        <w:rPr>
          <w:rFonts w:ascii="Calibri" w:eastAsia="Calibri" w:hAnsi="Calibri" w:cs="Times New Roman"/>
          <w:color w:val="000000" w:themeColor="text1"/>
        </w:rPr>
        <w:t>) oraz pola uprawne</w:t>
      </w:r>
      <w:r w:rsidR="0098469C" w:rsidRPr="003B765A">
        <w:rPr>
          <w:rFonts w:ascii="Calibri" w:eastAsia="Calibri" w:hAnsi="Calibri" w:cs="Times New Roman"/>
          <w:color w:val="000000" w:themeColor="text1"/>
        </w:rPr>
        <w:t>.</w:t>
      </w:r>
    </w:p>
    <w:p w14:paraId="24CDDB14" w14:textId="77777777" w:rsidR="005541F1" w:rsidRDefault="0094667F" w:rsidP="007312F7">
      <w:pPr>
        <w:spacing w:after="120"/>
        <w:jc w:val="both"/>
        <w:rPr>
          <w:rFonts w:cs="Arial"/>
        </w:rPr>
      </w:pPr>
      <w:r w:rsidRPr="00AB19A9">
        <w:rPr>
          <w:rFonts w:cs="Arial"/>
        </w:rPr>
        <w:t xml:space="preserve">Prowadzący zakład dołożył wszelkich starań, aby </w:t>
      </w:r>
      <w:r w:rsidR="0098469C">
        <w:rPr>
          <w:rFonts w:cs="Arial"/>
        </w:rPr>
        <w:t xml:space="preserve">Baza Paliw nr 21 w Dębogórzu, będą </w:t>
      </w:r>
      <w:r w:rsidR="008D3388">
        <w:rPr>
          <w:rFonts w:cs="Arial"/>
        </w:rPr>
        <w:t xml:space="preserve">zakładem </w:t>
      </w:r>
      <w:r w:rsidR="008D3388" w:rsidRPr="00AB19A9">
        <w:rPr>
          <w:rFonts w:cs="Arial"/>
        </w:rPr>
        <w:t>dużego</w:t>
      </w:r>
      <w:r w:rsidR="0098469C">
        <w:rPr>
          <w:rFonts w:cs="Arial"/>
        </w:rPr>
        <w:t xml:space="preserve"> ryzyka wystąpienia awarii przemysłowej, pomimo magazynowania na jej ternie znacznych ilości </w:t>
      </w:r>
      <w:r w:rsidRPr="00AB19A9">
        <w:rPr>
          <w:rFonts w:cs="Arial"/>
        </w:rPr>
        <w:t>paliw</w:t>
      </w:r>
      <w:r w:rsidR="0098469C">
        <w:rPr>
          <w:rFonts w:cs="Arial"/>
        </w:rPr>
        <w:t xml:space="preserve"> płynnych (substancji niebezpiecznych, w</w:t>
      </w:r>
      <w:r w:rsidRPr="00AB19A9">
        <w:rPr>
          <w:rFonts w:cs="Arial"/>
        </w:rPr>
        <w:t xml:space="preserve"> ilości przekr</w:t>
      </w:r>
      <w:r w:rsidR="0098469C">
        <w:rPr>
          <w:rFonts w:cs="Arial"/>
        </w:rPr>
        <w:t>aczającej wartości progowe dla zakładu dużego ryzyka</w:t>
      </w:r>
      <w:r w:rsidRPr="00AB19A9">
        <w:rPr>
          <w:rFonts w:cs="Arial"/>
        </w:rPr>
        <w:t>)</w:t>
      </w:r>
      <w:r>
        <w:rPr>
          <w:rFonts w:cs="Arial"/>
        </w:rPr>
        <w:t>,</w:t>
      </w:r>
      <w:r w:rsidRPr="00AB19A9">
        <w:rPr>
          <w:rFonts w:cs="Arial"/>
        </w:rPr>
        <w:t xml:space="preserve"> w jak najmniejszym stopniu wpływał</w:t>
      </w:r>
      <w:r w:rsidR="0098469C">
        <w:rPr>
          <w:rFonts w:cs="Arial"/>
        </w:rPr>
        <w:t>a na bezpieczeństwo</w:t>
      </w:r>
      <w:r w:rsidRPr="00AB19A9">
        <w:rPr>
          <w:rFonts w:cs="Arial"/>
        </w:rPr>
        <w:t xml:space="preserve"> </w:t>
      </w:r>
      <w:r w:rsidR="0098469C">
        <w:rPr>
          <w:rFonts w:cs="Arial"/>
        </w:rPr>
        <w:t>lokalnej społeczności</w:t>
      </w:r>
      <w:r w:rsidRPr="00AB19A9">
        <w:rPr>
          <w:rFonts w:cs="Arial"/>
        </w:rPr>
        <w:t>. Przeprowadzona, gruntowna</w:t>
      </w:r>
      <w:r w:rsidR="0098469C">
        <w:rPr>
          <w:rFonts w:cs="Arial"/>
        </w:rPr>
        <w:t xml:space="preserve"> analiza</w:t>
      </w:r>
      <w:r w:rsidRPr="00AB19A9">
        <w:rPr>
          <w:rFonts w:cs="Arial"/>
        </w:rPr>
        <w:t xml:space="preserve"> możliwych do </w:t>
      </w:r>
      <w:r w:rsidRPr="00F70AD0">
        <w:rPr>
          <w:rFonts w:cs="Arial"/>
        </w:rPr>
        <w:t>wystąpienia na terenie B</w:t>
      </w:r>
      <w:r w:rsidR="0098469C">
        <w:rPr>
          <w:rFonts w:cs="Arial"/>
        </w:rPr>
        <w:t xml:space="preserve">azy </w:t>
      </w:r>
      <w:r w:rsidRPr="00F70AD0">
        <w:rPr>
          <w:rFonts w:cs="Arial"/>
        </w:rPr>
        <w:t>P</w:t>
      </w:r>
      <w:r w:rsidR="0098469C">
        <w:rPr>
          <w:rFonts w:cs="Arial"/>
        </w:rPr>
        <w:t>aliw nr</w:t>
      </w:r>
      <w:r w:rsidRPr="00AB19A9">
        <w:rPr>
          <w:rFonts w:cs="Arial"/>
        </w:rPr>
        <w:t xml:space="preserve"> 21 </w:t>
      </w:r>
      <w:r w:rsidR="0098469C">
        <w:rPr>
          <w:rFonts w:cs="Arial"/>
        </w:rPr>
        <w:t>w</w:t>
      </w:r>
      <w:r w:rsidR="008D3388">
        <w:rPr>
          <w:rFonts w:cs="Arial"/>
        </w:rPr>
        <w:t> </w:t>
      </w:r>
      <w:r w:rsidR="0098469C">
        <w:rPr>
          <w:rFonts w:cs="Arial"/>
        </w:rPr>
        <w:t>Dębogórzu zagrożeń oraz przeprowadzone szczegółowe analizy reprezentatywnych zdarzeń awaryjnych</w:t>
      </w:r>
      <w:r w:rsidRPr="00AB19A9">
        <w:rPr>
          <w:rFonts w:cs="Arial"/>
        </w:rPr>
        <w:t xml:space="preserve"> potwierdzają, że Baza Paliw </w:t>
      </w:r>
      <w:r w:rsidR="00B82D55">
        <w:rPr>
          <w:rFonts w:cs="Arial"/>
        </w:rPr>
        <w:t>n</w:t>
      </w:r>
      <w:r w:rsidRPr="00AB19A9">
        <w:rPr>
          <w:rFonts w:cs="Arial"/>
        </w:rPr>
        <w:t xml:space="preserve">r 21 w Dębogórzu nie stanowi zagrożenia dla </w:t>
      </w:r>
      <w:r w:rsidR="007312F7">
        <w:rPr>
          <w:rFonts w:cs="Arial"/>
        </w:rPr>
        <w:t xml:space="preserve">ludzi zamieszkujących na trenie przyległym do </w:t>
      </w:r>
      <w:r w:rsidRPr="00AB19A9">
        <w:rPr>
          <w:rFonts w:cs="Arial"/>
        </w:rPr>
        <w:t>Bazy Paliw.</w:t>
      </w:r>
      <w:r w:rsidR="007312F7">
        <w:rPr>
          <w:rFonts w:cs="Arial"/>
        </w:rPr>
        <w:t xml:space="preserve"> Ponadto zastosowane środki </w:t>
      </w:r>
      <w:r w:rsidR="008D3388">
        <w:rPr>
          <w:rFonts w:cs="Arial"/>
        </w:rPr>
        <w:t xml:space="preserve">bezpieczeństwa </w:t>
      </w:r>
      <w:r w:rsidR="008D3388" w:rsidRPr="00AB19A9">
        <w:rPr>
          <w:rFonts w:cs="Arial"/>
        </w:rPr>
        <w:t>techniczne</w:t>
      </w:r>
      <w:r w:rsidRPr="00AB19A9">
        <w:rPr>
          <w:rFonts w:cs="Arial"/>
        </w:rPr>
        <w:t xml:space="preserve">, </w:t>
      </w:r>
      <w:r w:rsidR="007312F7">
        <w:rPr>
          <w:rFonts w:cs="Arial"/>
        </w:rPr>
        <w:t>organizacyjne i systemowe (funkcjonowanie w Spółce PERN S.A. Zintegrowanego</w:t>
      </w:r>
      <w:r w:rsidRPr="00AB19A9">
        <w:rPr>
          <w:rFonts w:cs="Arial"/>
        </w:rPr>
        <w:t xml:space="preserve"> System</w:t>
      </w:r>
      <w:r w:rsidR="007312F7">
        <w:rPr>
          <w:rFonts w:cs="Arial"/>
        </w:rPr>
        <w:t>u</w:t>
      </w:r>
      <w:r w:rsidRPr="00AB19A9">
        <w:rPr>
          <w:rFonts w:cs="Arial"/>
        </w:rPr>
        <w:t xml:space="preserve"> Zarządzania</w:t>
      </w:r>
      <w:r w:rsidR="007312F7">
        <w:rPr>
          <w:rFonts w:cs="Arial"/>
        </w:rPr>
        <w:t xml:space="preserve"> i systemu Zarządzania Bezpieczeństwem</w:t>
      </w:r>
      <w:r w:rsidRPr="00AB19A9">
        <w:rPr>
          <w:rFonts w:cs="Arial"/>
        </w:rPr>
        <w:t xml:space="preserve">) oraz systematycznie podnoszona świadomość zagrożeń </w:t>
      </w:r>
      <w:r w:rsidR="007312F7">
        <w:rPr>
          <w:rFonts w:cs="Arial"/>
        </w:rPr>
        <w:t xml:space="preserve">i kultura bezpieczeństwa pracy </w:t>
      </w:r>
      <w:r w:rsidRPr="00AB19A9">
        <w:rPr>
          <w:rFonts w:cs="Arial"/>
        </w:rPr>
        <w:t>– wśród pracowników zatrudnionych w B</w:t>
      </w:r>
      <w:r w:rsidR="00B82D55">
        <w:rPr>
          <w:rFonts w:cs="Arial"/>
        </w:rPr>
        <w:t xml:space="preserve">azie </w:t>
      </w:r>
      <w:r w:rsidRPr="00AB19A9">
        <w:rPr>
          <w:rFonts w:cs="Arial"/>
        </w:rPr>
        <w:t>P</w:t>
      </w:r>
      <w:r w:rsidR="00B82D55">
        <w:rPr>
          <w:rFonts w:cs="Arial"/>
        </w:rPr>
        <w:t xml:space="preserve">aliw </w:t>
      </w:r>
      <w:r w:rsidRPr="00AB19A9">
        <w:rPr>
          <w:rFonts w:cs="Arial"/>
        </w:rPr>
        <w:t>umożliwi</w:t>
      </w:r>
      <w:r w:rsidR="007312F7">
        <w:rPr>
          <w:rFonts w:cs="Arial"/>
        </w:rPr>
        <w:t>ła sprowadzenie ryzyka</w:t>
      </w:r>
      <w:r w:rsidRPr="00AB19A9">
        <w:rPr>
          <w:rFonts w:cs="Arial"/>
        </w:rPr>
        <w:t xml:space="preserve"> poważnej awarii</w:t>
      </w:r>
      <w:r w:rsidR="007312F7">
        <w:rPr>
          <w:rFonts w:cs="Arial"/>
        </w:rPr>
        <w:t xml:space="preserve"> przemysłowej</w:t>
      </w:r>
      <w:r w:rsidRPr="00AB19A9">
        <w:rPr>
          <w:rFonts w:cs="Arial"/>
        </w:rPr>
        <w:t xml:space="preserve"> do poziomu powszechnie akceptowalnego.</w:t>
      </w:r>
    </w:p>
    <w:p w14:paraId="085A55C0" w14:textId="77777777" w:rsidR="0032356B" w:rsidRPr="002F53BA" w:rsidRDefault="000610A4" w:rsidP="007312F7">
      <w:pPr>
        <w:spacing w:after="120"/>
        <w:jc w:val="both"/>
        <w:rPr>
          <w:rFonts w:cs="Arial"/>
          <w:color w:val="000000" w:themeColor="text1"/>
        </w:rPr>
      </w:pPr>
      <w:r w:rsidRPr="002F53BA">
        <w:rPr>
          <w:rFonts w:cs="Arial"/>
          <w:color w:val="000000" w:themeColor="text1"/>
        </w:rPr>
        <w:lastRenderedPageBreak/>
        <w:t>W Bazie Paliw</w:t>
      </w:r>
      <w:r w:rsidR="00B74C34" w:rsidRPr="002F53BA">
        <w:rPr>
          <w:rFonts w:cs="Arial"/>
          <w:color w:val="000000" w:themeColor="text1"/>
        </w:rPr>
        <w:t xml:space="preserve"> funkcjon</w:t>
      </w:r>
      <w:r w:rsidRPr="002F53BA">
        <w:rPr>
          <w:rFonts w:cs="Arial"/>
          <w:color w:val="000000" w:themeColor="text1"/>
        </w:rPr>
        <w:t>uje Zakładowa Służba Ratownicza będąca jednostką ochrony przeciwpożarowej</w:t>
      </w:r>
      <w:r w:rsidR="00F14A0B" w:rsidRPr="002F53BA">
        <w:rPr>
          <w:rFonts w:cs="Arial"/>
          <w:color w:val="000000" w:themeColor="text1"/>
        </w:rPr>
        <w:t xml:space="preserve">, </w:t>
      </w:r>
      <w:r w:rsidR="00B74C34" w:rsidRPr="002F53BA">
        <w:rPr>
          <w:rFonts w:cs="Arial"/>
          <w:color w:val="000000" w:themeColor="text1"/>
        </w:rPr>
        <w:t>która w p</w:t>
      </w:r>
      <w:r w:rsidR="007312F7" w:rsidRPr="002F53BA">
        <w:rPr>
          <w:rFonts w:cs="Arial"/>
          <w:color w:val="000000" w:themeColor="text1"/>
        </w:rPr>
        <w:t xml:space="preserve">rzypadku wystąpienia zagrożenia lub zdarzenia </w:t>
      </w:r>
      <w:r w:rsidRPr="002F53BA">
        <w:rPr>
          <w:rFonts w:cs="Arial"/>
          <w:color w:val="000000" w:themeColor="text1"/>
        </w:rPr>
        <w:t xml:space="preserve">niebezpiecznego </w:t>
      </w:r>
      <w:r w:rsidR="007312F7" w:rsidRPr="002F53BA">
        <w:rPr>
          <w:rFonts w:cs="Arial"/>
          <w:color w:val="000000" w:themeColor="text1"/>
        </w:rPr>
        <w:t xml:space="preserve">jest w stanie </w:t>
      </w:r>
      <w:r w:rsidR="008D3388" w:rsidRPr="002F53BA">
        <w:rPr>
          <w:rFonts w:cs="Arial"/>
          <w:color w:val="000000" w:themeColor="text1"/>
        </w:rPr>
        <w:t>podjąć działania</w:t>
      </w:r>
      <w:r w:rsidR="00B74C34" w:rsidRPr="002F53BA">
        <w:rPr>
          <w:rFonts w:cs="Arial"/>
          <w:color w:val="000000" w:themeColor="text1"/>
        </w:rPr>
        <w:t xml:space="preserve"> ratownicz</w:t>
      </w:r>
      <w:r w:rsidR="007312F7" w:rsidRPr="002F53BA">
        <w:rPr>
          <w:rFonts w:cs="Arial"/>
          <w:color w:val="000000" w:themeColor="text1"/>
        </w:rPr>
        <w:t>o</w:t>
      </w:r>
      <w:r w:rsidR="00B74C34" w:rsidRPr="002F53BA">
        <w:rPr>
          <w:rFonts w:cs="Arial"/>
          <w:color w:val="000000" w:themeColor="text1"/>
        </w:rPr>
        <w:t xml:space="preserve"> i </w:t>
      </w:r>
      <w:r w:rsidR="007312F7" w:rsidRPr="002F53BA">
        <w:rPr>
          <w:rFonts w:cs="Arial"/>
          <w:color w:val="000000" w:themeColor="text1"/>
        </w:rPr>
        <w:t>je prowadzić</w:t>
      </w:r>
      <w:r w:rsidR="00B74C34" w:rsidRPr="002F53BA">
        <w:rPr>
          <w:rFonts w:cs="Arial"/>
          <w:color w:val="000000" w:themeColor="text1"/>
        </w:rPr>
        <w:t xml:space="preserve"> do czasu przyjazdu jedno</w:t>
      </w:r>
      <w:r w:rsidR="007312F7" w:rsidRPr="002F53BA">
        <w:rPr>
          <w:rFonts w:cs="Arial"/>
          <w:color w:val="000000" w:themeColor="text1"/>
        </w:rPr>
        <w:t xml:space="preserve">stek Państwowej Straży Pożarnej lub zadysponowanych specjalistycznych jednostek Zakładowej Straży </w:t>
      </w:r>
      <w:r w:rsidR="008D3388" w:rsidRPr="002F53BA">
        <w:rPr>
          <w:rFonts w:cs="Arial"/>
          <w:color w:val="000000" w:themeColor="text1"/>
        </w:rPr>
        <w:t>Pożarnej PERN</w:t>
      </w:r>
      <w:r w:rsidR="007312F7" w:rsidRPr="002F53BA">
        <w:rPr>
          <w:rFonts w:cs="Arial"/>
          <w:color w:val="000000" w:themeColor="text1"/>
        </w:rPr>
        <w:t xml:space="preserve"> S.A.</w:t>
      </w:r>
    </w:p>
    <w:tbl>
      <w:tblPr>
        <w:tblpPr w:leftFromText="141" w:rightFromText="141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44073" w:rsidRPr="00F27FF4" w14:paraId="4D6DE1DC" w14:textId="77777777" w:rsidTr="00824CEB">
        <w:trPr>
          <w:trHeight w:val="454"/>
        </w:trPr>
        <w:tc>
          <w:tcPr>
            <w:tcW w:w="9062" w:type="dxa"/>
            <w:shd w:val="clear" w:color="auto" w:fill="FFC000"/>
            <w:vAlign w:val="center"/>
          </w:tcPr>
          <w:p w14:paraId="0C98652B" w14:textId="77777777" w:rsidR="00C44073" w:rsidRPr="00B13741" w:rsidRDefault="00C44073" w:rsidP="00824CEB">
            <w:pPr>
              <w:pStyle w:val="Bezodstpw"/>
              <w:numPr>
                <w:ilvl w:val="0"/>
                <w:numId w:val="6"/>
              </w:numPr>
              <w:ind w:left="425" w:hanging="357"/>
              <w:jc w:val="both"/>
            </w:pPr>
            <w:r w:rsidRPr="00E74C6C">
              <w:rPr>
                <w:rFonts w:cstheme="minorHAnsi"/>
                <w:b/>
                <w:color w:val="1B35A5"/>
              </w:rPr>
              <w:t xml:space="preserve">Sposoby ostrzegania </w:t>
            </w:r>
            <w:r w:rsidR="00996533">
              <w:rPr>
                <w:rFonts w:cstheme="minorHAnsi"/>
                <w:b/>
                <w:color w:val="1B35A5"/>
              </w:rPr>
              <w:t xml:space="preserve">społeczeństwa </w:t>
            </w:r>
            <w:r w:rsidRPr="00E74C6C">
              <w:rPr>
                <w:rFonts w:cstheme="minorHAnsi"/>
                <w:b/>
                <w:color w:val="1B35A5"/>
              </w:rPr>
              <w:t>w przypadku wystąpienia awarii</w:t>
            </w:r>
            <w:r w:rsidR="00996533">
              <w:rPr>
                <w:rFonts w:cstheme="minorHAnsi"/>
                <w:b/>
                <w:color w:val="1B35A5"/>
              </w:rPr>
              <w:t xml:space="preserve"> przemysłowej</w:t>
            </w:r>
          </w:p>
        </w:tc>
      </w:tr>
    </w:tbl>
    <w:p w14:paraId="0B7E9A74" w14:textId="77777777" w:rsidR="00F14A0B" w:rsidRPr="007312F7" w:rsidRDefault="00B74C34" w:rsidP="008D3388">
      <w:pPr>
        <w:pStyle w:val="Akapitzlist"/>
        <w:spacing w:before="120" w:after="120"/>
        <w:ind w:left="0"/>
        <w:contextualSpacing w:val="0"/>
        <w:jc w:val="both"/>
      </w:pPr>
      <w:r w:rsidRPr="007312F7">
        <w:t xml:space="preserve">Na terenie Bazy </w:t>
      </w:r>
      <w:r w:rsidR="00975C9E" w:rsidRPr="007312F7">
        <w:t>Paliw nr 21 w Dębogórzu alarmowani</w:t>
      </w:r>
      <w:r w:rsidRPr="007312F7">
        <w:t>e</w:t>
      </w:r>
      <w:r w:rsidR="0032356B" w:rsidRPr="007312F7">
        <w:t xml:space="preserve"> </w:t>
      </w:r>
      <w:r w:rsidRPr="007312F7">
        <w:t xml:space="preserve">odbywa się przy </w:t>
      </w:r>
      <w:r w:rsidR="008D3388" w:rsidRPr="007312F7">
        <w:t>użyciu syren</w:t>
      </w:r>
      <w:r w:rsidR="00975C9E" w:rsidRPr="007312F7">
        <w:t xml:space="preserve"> alarmow</w:t>
      </w:r>
      <w:r w:rsidRPr="007312F7">
        <w:t>ych</w:t>
      </w:r>
      <w:r w:rsidR="007312F7" w:rsidRPr="007312F7">
        <w:t xml:space="preserve"> (ewakuacja), przycisków R</w:t>
      </w:r>
      <w:r w:rsidR="000C3A48" w:rsidRPr="007312F7">
        <w:t>ęcznych</w:t>
      </w:r>
      <w:r w:rsidR="007312F7" w:rsidRPr="007312F7">
        <w:t xml:space="preserve"> O</w:t>
      </w:r>
      <w:r w:rsidR="0032356B" w:rsidRPr="007312F7">
        <w:t xml:space="preserve">strzegaczy </w:t>
      </w:r>
      <w:r w:rsidR="007312F7" w:rsidRPr="007312F7">
        <w:t>P</w:t>
      </w:r>
      <w:r w:rsidR="000C3A48" w:rsidRPr="007312F7">
        <w:t>ożarowych</w:t>
      </w:r>
      <w:r w:rsidR="007312F7" w:rsidRPr="007312F7">
        <w:t xml:space="preserve"> (ROP)</w:t>
      </w:r>
      <w:r w:rsidR="0032356B" w:rsidRPr="007312F7">
        <w:t>,</w:t>
      </w:r>
      <w:r w:rsidR="00975C9E" w:rsidRPr="007312F7">
        <w:t xml:space="preserve"> wewnętrzn</w:t>
      </w:r>
      <w:r w:rsidR="000C3A48" w:rsidRPr="007312F7">
        <w:t xml:space="preserve">ej sieci </w:t>
      </w:r>
      <w:r w:rsidR="00975C9E" w:rsidRPr="007312F7">
        <w:t>łączności telefonicznej</w:t>
      </w:r>
      <w:r w:rsidR="007312F7" w:rsidRPr="007312F7">
        <w:t xml:space="preserve"> (w tym telefonów alarmowych</w:t>
      </w:r>
      <w:r w:rsidR="00F14A0B" w:rsidRPr="007312F7">
        <w:t>)</w:t>
      </w:r>
      <w:r w:rsidR="007312F7" w:rsidRPr="007312F7">
        <w:t>,</w:t>
      </w:r>
      <w:r w:rsidR="00F14A0B" w:rsidRPr="007312F7">
        <w:t xml:space="preserve"> telefonii komórkowej (wyłącznie z w</w:t>
      </w:r>
      <w:r w:rsidR="007312F7" w:rsidRPr="007312F7">
        <w:t>yznaczonych miejsc) oraz</w:t>
      </w:r>
      <w:r w:rsidR="00F14A0B" w:rsidRPr="007312F7">
        <w:t xml:space="preserve"> sieci łączności radiowej.</w:t>
      </w:r>
    </w:p>
    <w:p w14:paraId="12F80C57" w14:textId="77777777" w:rsidR="002C2859" w:rsidRPr="002C2859" w:rsidRDefault="00F14A0B" w:rsidP="00E14E03">
      <w:pPr>
        <w:pStyle w:val="Akapitzlist"/>
        <w:spacing w:after="120"/>
        <w:ind w:left="0"/>
        <w:contextualSpacing w:val="0"/>
        <w:jc w:val="both"/>
      </w:pPr>
      <w:r w:rsidRPr="007312F7">
        <w:t>Punkt Alarmowy Zakładowej Służby Ratowniczej B</w:t>
      </w:r>
      <w:r w:rsidR="007312F7" w:rsidRPr="007312F7">
        <w:t xml:space="preserve">azy </w:t>
      </w:r>
      <w:r w:rsidRPr="007312F7">
        <w:t>P</w:t>
      </w:r>
      <w:r w:rsidR="007312F7" w:rsidRPr="007312F7">
        <w:t xml:space="preserve">aliw nr </w:t>
      </w:r>
      <w:r w:rsidRPr="007312F7">
        <w:t xml:space="preserve">21 </w:t>
      </w:r>
      <w:r w:rsidR="007312F7" w:rsidRPr="007312F7">
        <w:t>w Dębogórzu posiada</w:t>
      </w:r>
      <w:r w:rsidR="000C3A48" w:rsidRPr="007312F7">
        <w:t xml:space="preserve"> bezpośrednią</w:t>
      </w:r>
      <w:r w:rsidR="00975C9E" w:rsidRPr="007312F7">
        <w:t xml:space="preserve"> łączność </w:t>
      </w:r>
      <w:r w:rsidR="007312F7" w:rsidRPr="007312F7">
        <w:t xml:space="preserve">telefoniczną </w:t>
      </w:r>
      <w:r w:rsidR="00975C9E" w:rsidRPr="007312F7">
        <w:t xml:space="preserve">ze </w:t>
      </w:r>
      <w:r w:rsidRPr="007312F7">
        <w:t>S</w:t>
      </w:r>
      <w:r w:rsidR="00975C9E" w:rsidRPr="007312F7">
        <w:t xml:space="preserve">tanowiskiem </w:t>
      </w:r>
      <w:r w:rsidRPr="007312F7">
        <w:t>K</w:t>
      </w:r>
      <w:r w:rsidR="00975C9E" w:rsidRPr="007312F7">
        <w:t xml:space="preserve">ierowania </w:t>
      </w:r>
      <w:r w:rsidRPr="007312F7">
        <w:t>K</w:t>
      </w:r>
      <w:r w:rsidR="00975C9E" w:rsidRPr="007312F7">
        <w:t xml:space="preserve">omendanta </w:t>
      </w:r>
      <w:r w:rsidRPr="007312F7">
        <w:t xml:space="preserve">Powiatowego </w:t>
      </w:r>
      <w:r w:rsidR="00975C9E" w:rsidRPr="007312F7">
        <w:t>Państwowej Straży Pożarnej</w:t>
      </w:r>
      <w:r w:rsidR="007312F7" w:rsidRPr="007312F7">
        <w:t xml:space="preserve"> w Pucku</w:t>
      </w:r>
      <w:r w:rsidR="00864682">
        <w:t xml:space="preserve"> (po podniesieniu słuchawki telefonu alarmowego automatycznie generowane jest połączenie z numerem 998).</w:t>
      </w:r>
    </w:p>
    <w:p w14:paraId="50FE21EC" w14:textId="77777777" w:rsidR="0032356B" w:rsidRPr="002A6B42" w:rsidRDefault="0032356B" w:rsidP="00E65208">
      <w:pPr>
        <w:pStyle w:val="Cytatintensywny"/>
        <w:spacing w:before="0" w:after="0"/>
        <w:ind w:left="0" w:right="0"/>
        <w:rPr>
          <w:b/>
        </w:rPr>
      </w:pPr>
      <w:r w:rsidRPr="002A6B42">
        <w:rPr>
          <w:b/>
        </w:rPr>
        <w:t>OSTRZEGANIE SPOŁECZEŃSTWA O WYSTĄPIENIU AWARII REALIZOWANE JEST POPRZE</w:t>
      </w:r>
      <w:r w:rsidR="00722908">
        <w:rPr>
          <w:b/>
        </w:rPr>
        <w:t>Z AKUSTYCZNY SYGNAŁ ALARMOWY -</w:t>
      </w:r>
      <w:r w:rsidRPr="002A6B42">
        <w:rPr>
          <w:b/>
        </w:rPr>
        <w:t xml:space="preserve"> MODULOWANY DŹWIĘK SYRENY W OKRESIE TRZECH MINUT.</w:t>
      </w:r>
    </w:p>
    <w:p w14:paraId="79FA8E75" w14:textId="77777777" w:rsidR="0032356B" w:rsidRDefault="0032356B" w:rsidP="00E14E03">
      <w:pPr>
        <w:pStyle w:val="Akapitzlist"/>
        <w:spacing w:after="120"/>
        <w:ind w:left="0"/>
        <w:contextualSpacing w:val="0"/>
        <w:jc w:val="both"/>
      </w:pPr>
      <w:r w:rsidRPr="00811B72">
        <w:t xml:space="preserve">Ostrzeganie o zaistniałej awarii rozpoczyna się praktycznie w chwili zauważenia przez pracownika </w:t>
      </w:r>
      <w:r>
        <w:t xml:space="preserve">lub inną osobę przebywającą </w:t>
      </w:r>
      <w:r w:rsidR="00722908">
        <w:t>na terenie bazy P</w:t>
      </w:r>
      <w:r w:rsidRPr="00811B72">
        <w:t>aliw lub w jej bezpośrednim sąsiedztwie sytuacji m</w:t>
      </w:r>
      <w:r w:rsidR="00722908">
        <w:t>ogącej spowodować awarię (uwolnienie</w:t>
      </w:r>
      <w:r w:rsidRPr="00811B72">
        <w:t>, pożar lub inne miejscowe zagrożenie) instalacji technologicznej, magazynowej lub środka transportu służąc</w:t>
      </w:r>
      <w:r w:rsidR="00882E99">
        <w:t>ego do przewozu paliw płynnych.</w:t>
      </w:r>
      <w:r w:rsidR="008D3388">
        <w:t xml:space="preserve"> Ostrzeganie to w </w:t>
      </w:r>
      <w:r w:rsidRPr="00811B72">
        <w:t>pierwszej kolejności dotyczyć będzie osób przebywających w bezpośrednim sąsiedztwie zaistniałego zdarzenia, które alarmowane będą ustnie.</w:t>
      </w:r>
    </w:p>
    <w:p w14:paraId="1C3818F0" w14:textId="77777777" w:rsidR="0045131A" w:rsidRDefault="00072479" w:rsidP="0045131A">
      <w:pPr>
        <w:widowControl w:val="0"/>
        <w:spacing w:after="120"/>
        <w:jc w:val="both"/>
        <w:rPr>
          <w:snapToGrid w:val="0"/>
        </w:rPr>
      </w:pPr>
      <w:r w:rsidRPr="00811B72">
        <w:rPr>
          <w:snapToGrid w:val="0"/>
        </w:rPr>
        <w:t xml:space="preserve">Każda osoba będąca świadkiem zdarzenia powiadamia o nim </w:t>
      </w:r>
      <w:r>
        <w:rPr>
          <w:snapToGrid w:val="0"/>
        </w:rPr>
        <w:t>Punkt Alarmowy</w:t>
      </w:r>
      <w:r w:rsidRPr="00811B72">
        <w:rPr>
          <w:snapToGrid w:val="0"/>
        </w:rPr>
        <w:t xml:space="preserve"> </w:t>
      </w:r>
      <w:r>
        <w:rPr>
          <w:snapToGrid w:val="0"/>
        </w:rPr>
        <w:t xml:space="preserve">Zakładowej Służby Ratowniczej </w:t>
      </w:r>
      <w:r w:rsidRPr="00811B72">
        <w:rPr>
          <w:snapToGrid w:val="0"/>
        </w:rPr>
        <w:t xml:space="preserve">Bazy Paliw </w:t>
      </w:r>
      <w:r w:rsidR="00722908">
        <w:rPr>
          <w:snapToGrid w:val="0"/>
        </w:rPr>
        <w:t>n</w:t>
      </w:r>
      <w:r w:rsidRPr="00811B72">
        <w:rPr>
          <w:snapToGrid w:val="0"/>
        </w:rPr>
        <w:t>r 2</w:t>
      </w:r>
      <w:r>
        <w:rPr>
          <w:snapToGrid w:val="0"/>
        </w:rPr>
        <w:t>1</w:t>
      </w:r>
      <w:r w:rsidRPr="00811B72">
        <w:rPr>
          <w:snapToGrid w:val="0"/>
        </w:rPr>
        <w:t>.</w:t>
      </w:r>
      <w:r w:rsidR="0032356B">
        <w:rPr>
          <w:snapToGrid w:val="0"/>
        </w:rPr>
        <w:t xml:space="preserve"> </w:t>
      </w:r>
    </w:p>
    <w:p w14:paraId="33733026" w14:textId="2117C26E" w:rsidR="008D3388" w:rsidRPr="006925FC" w:rsidRDefault="0045131A" w:rsidP="006925FC">
      <w:pPr>
        <w:widowControl w:val="0"/>
        <w:spacing w:after="120"/>
        <w:jc w:val="both"/>
        <w:rPr>
          <w:snapToGrid w:val="0"/>
        </w:rPr>
      </w:pPr>
      <w:r w:rsidRPr="001D3D1C">
        <w:rPr>
          <w:rFonts w:cs="Arial"/>
          <w:color w:val="000000" w:themeColor="text1"/>
        </w:rPr>
        <w:t xml:space="preserve">W Bazie Paliw funkcjonuje Zakładowa Służba Ratownicza będąca jednostką ochrony przeciwpożarowej, która w przypadku wystąpienia zagrożenia lub zdarzenia niebezpiecznego jest w stanie </w:t>
      </w:r>
      <w:r w:rsidR="008D3388" w:rsidRPr="001D3D1C">
        <w:rPr>
          <w:rFonts w:cs="Arial"/>
          <w:color w:val="000000" w:themeColor="text1"/>
        </w:rPr>
        <w:t>podjąć działania</w:t>
      </w:r>
      <w:r w:rsidRPr="001D3D1C">
        <w:rPr>
          <w:rFonts w:cs="Arial"/>
          <w:color w:val="000000" w:themeColor="text1"/>
        </w:rPr>
        <w:t xml:space="preserve"> ratowniczo i je prowadzić do czasu przyjazdu jednostek Państwowej Straży Pożarnej lub zadysponowanych specjalistycznych jednostek Zakładowej Straży </w:t>
      </w:r>
      <w:r w:rsidR="008D3388" w:rsidRPr="001D3D1C">
        <w:rPr>
          <w:rFonts w:cs="Arial"/>
          <w:color w:val="000000" w:themeColor="text1"/>
        </w:rPr>
        <w:t>Pożarnej PERN</w:t>
      </w:r>
      <w:r w:rsidRPr="001D3D1C">
        <w:rPr>
          <w:rFonts w:cs="Arial"/>
          <w:color w:val="000000" w:themeColor="text1"/>
        </w:rPr>
        <w:t xml:space="preserve"> S.A.</w:t>
      </w:r>
      <w:r>
        <w:rPr>
          <w:rFonts w:cs="Arial"/>
          <w:color w:val="000000" w:themeColor="text1"/>
        </w:rPr>
        <w:t>, której najbliższa jednostka stacjonuje w Gdańsku, w odległości około 60 km od Bazy Paliw nr 21 w Dębogórzu.</w:t>
      </w:r>
    </w:p>
    <w:p w14:paraId="650AF14D" w14:textId="77777777" w:rsidR="008D3388" w:rsidRDefault="008D3388" w:rsidP="00E65208">
      <w:pPr>
        <w:spacing w:after="0"/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14E03">
        <w:rPr>
          <w:b/>
          <w:noProof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73600" behindDoc="1" locked="0" layoutInCell="1" allowOverlap="1" wp14:anchorId="5972011E" wp14:editId="05A1D1D7">
            <wp:simplePos x="0" y="0"/>
            <wp:positionH relativeFrom="margin">
              <wp:posOffset>0</wp:posOffset>
            </wp:positionH>
            <wp:positionV relativeFrom="paragraph">
              <wp:posOffset>95</wp:posOffset>
            </wp:positionV>
            <wp:extent cx="1066800" cy="1066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 alarmowy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80C75" w14:textId="77777777" w:rsidR="000C3A48" w:rsidRPr="00E14E03" w:rsidRDefault="000C3A48" w:rsidP="00E65208">
      <w:pPr>
        <w:spacing w:after="0"/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14E03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Punkt Alarmowy Zakładowej Służby Ratowniczej</w:t>
      </w:r>
    </w:p>
    <w:p w14:paraId="4E62DD83" w14:textId="77777777" w:rsidR="000C3A48" w:rsidRPr="00E14E03" w:rsidRDefault="00854A08" w:rsidP="00E65208">
      <w:pPr>
        <w:spacing w:after="0"/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14E03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41</w:t>
      </w:r>
      <w:r w:rsidR="00F14A0B" w:rsidRPr="00E14E03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C3A48" w:rsidRPr="00E14E03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303 - wewnętrzny numer alarmowy, czynny całą dobę</w:t>
      </w:r>
    </w:p>
    <w:p w14:paraId="41D8D1EB" w14:textId="77777777" w:rsidR="000C3A48" w:rsidRPr="00E14E03" w:rsidRDefault="000C3A48" w:rsidP="00E65208">
      <w:pPr>
        <w:spacing w:after="0"/>
        <w:rPr>
          <w:b/>
          <w:sz w:val="28"/>
          <w:szCs w:val="28"/>
        </w:rPr>
      </w:pPr>
      <w:r w:rsidRPr="00E14E03">
        <w:rPr>
          <w:b/>
          <w:sz w:val="28"/>
          <w:szCs w:val="28"/>
        </w:rPr>
        <w:t>lub numer miejski z zewnątrz: 58 66</w:t>
      </w:r>
      <w:r w:rsidR="005349C6" w:rsidRPr="00E14E03">
        <w:rPr>
          <w:b/>
          <w:sz w:val="28"/>
          <w:szCs w:val="28"/>
        </w:rPr>
        <w:t xml:space="preserve"> </w:t>
      </w:r>
      <w:r w:rsidRPr="00E14E03">
        <w:rPr>
          <w:b/>
          <w:sz w:val="28"/>
          <w:szCs w:val="28"/>
        </w:rPr>
        <w:t>08</w:t>
      </w:r>
      <w:r w:rsidR="00F14A0B" w:rsidRPr="00E14E03">
        <w:rPr>
          <w:b/>
          <w:sz w:val="28"/>
          <w:szCs w:val="28"/>
        </w:rPr>
        <w:t xml:space="preserve"> </w:t>
      </w:r>
      <w:r w:rsidRPr="00E14E03">
        <w:rPr>
          <w:b/>
          <w:sz w:val="28"/>
          <w:szCs w:val="28"/>
        </w:rPr>
        <w:t>303</w:t>
      </w:r>
    </w:p>
    <w:p w14:paraId="35F9EA5B" w14:textId="77777777" w:rsidR="00854A08" w:rsidRDefault="00854A08" w:rsidP="00E65208">
      <w:pPr>
        <w:spacing w:after="0"/>
        <w:jc w:val="both"/>
        <w:rPr>
          <w:rFonts w:cs="Arial"/>
        </w:rPr>
      </w:pPr>
    </w:p>
    <w:p w14:paraId="2A823BB7" w14:textId="32E1A1CE" w:rsidR="003837EA" w:rsidRPr="003837EA" w:rsidRDefault="003837EA" w:rsidP="006925FC">
      <w:pPr>
        <w:spacing w:after="120"/>
        <w:jc w:val="both"/>
        <w:rPr>
          <w:rFonts w:cstheme="minorHAnsi"/>
        </w:rPr>
      </w:pPr>
      <w:r w:rsidRPr="003837EA">
        <w:rPr>
          <w:rFonts w:cstheme="minorHAnsi"/>
        </w:rPr>
        <w:t xml:space="preserve">W przypadku wystąpienia pożaru, wycieku lub innego zagrożenia dla osób, mienia lub środowiska, wymagającego przeprowadzenia ewakuacji, alarm o zagrożeniu w Bazie Paliw Nr 21 w Dębogórzu ogłaszany jest przez syreny alarmowe sygnałem przerywanym (modulowanym) trwającym 3 minuty, natomiast odwołanie alarmu – dźwiękiem ciągłym trwającym 3 minuty (dla odróżnienia od alarmu </w:t>
      </w:r>
      <w:r w:rsidRPr="003837EA">
        <w:rPr>
          <w:rFonts w:cstheme="minorHAnsi"/>
        </w:rPr>
        <w:lastRenderedPageBreak/>
        <w:t xml:space="preserve">próbnego lub związanego z prowadzonymi ćwiczeniami, którego długość nie przekracza kilkunastu do kilkudziesięciu sekund). </w:t>
      </w:r>
    </w:p>
    <w:p w14:paraId="572C5CEC" w14:textId="0A8B95D7" w:rsidR="000610A4" w:rsidRDefault="000C3A48" w:rsidP="006925FC">
      <w:pPr>
        <w:pStyle w:val="Akapitzlist"/>
        <w:spacing w:after="120"/>
        <w:ind w:left="0"/>
        <w:contextualSpacing w:val="0"/>
        <w:jc w:val="both"/>
        <w:rPr>
          <w:rFonts w:ascii="Calibri" w:eastAsia="Calibri" w:hAnsi="Calibri"/>
          <w:lang w:eastAsia="en-GB"/>
        </w:rPr>
      </w:pPr>
      <w:r w:rsidRPr="007C2E3B">
        <w:rPr>
          <w:rFonts w:ascii="Calibri" w:hAnsi="Calibri" w:cs="Calibri"/>
        </w:rPr>
        <w:t xml:space="preserve">Do uruchomienia syreny </w:t>
      </w:r>
      <w:r w:rsidR="000610A4">
        <w:rPr>
          <w:rFonts w:ascii="Calibri" w:hAnsi="Calibri" w:cs="Calibri"/>
        </w:rPr>
        <w:t>alarmowej jest upoważniony pracownik pełniący</w:t>
      </w:r>
      <w:r w:rsidRPr="007C2E3B">
        <w:rPr>
          <w:rFonts w:ascii="Calibri" w:hAnsi="Calibri" w:cs="Calibri"/>
        </w:rPr>
        <w:t xml:space="preserve"> funkcję Dyżurnego Punktu Alarmowego</w:t>
      </w:r>
      <w:r>
        <w:rPr>
          <w:rFonts w:ascii="Calibri" w:hAnsi="Calibri" w:cs="Calibri"/>
        </w:rPr>
        <w:t xml:space="preserve"> ZSR</w:t>
      </w:r>
      <w:r w:rsidRPr="007C2E3B">
        <w:rPr>
          <w:rFonts w:ascii="Calibri" w:hAnsi="Calibri" w:cs="Calibri"/>
        </w:rPr>
        <w:t xml:space="preserve">. </w:t>
      </w:r>
      <w:r w:rsidRPr="007C2E3B">
        <w:rPr>
          <w:rFonts w:ascii="Calibri" w:eastAsia="Calibri" w:hAnsi="Calibri"/>
          <w:lang w:eastAsia="en-GB"/>
        </w:rPr>
        <w:t>Dźwięk syreny alarmowej dotyczy</w:t>
      </w:r>
      <w:r>
        <w:rPr>
          <w:rFonts w:ascii="Calibri" w:eastAsia="Calibri" w:hAnsi="Calibri"/>
          <w:lang w:eastAsia="en-GB"/>
        </w:rPr>
        <w:t xml:space="preserve"> konieczności przeprowadzenia ewakuacji</w:t>
      </w:r>
      <w:r w:rsidRPr="007C2E3B">
        <w:rPr>
          <w:rFonts w:ascii="Calibri" w:eastAsia="Calibri" w:hAnsi="Calibri"/>
          <w:lang w:eastAsia="en-GB"/>
        </w:rPr>
        <w:t xml:space="preserve"> wyłącznie</w:t>
      </w:r>
      <w:r>
        <w:rPr>
          <w:rFonts w:ascii="Calibri" w:eastAsia="Calibri" w:hAnsi="Calibri"/>
          <w:lang w:eastAsia="en-GB"/>
        </w:rPr>
        <w:t xml:space="preserve"> </w:t>
      </w:r>
      <w:r w:rsidR="000610A4">
        <w:rPr>
          <w:rFonts w:ascii="Calibri" w:eastAsia="Calibri" w:hAnsi="Calibri"/>
          <w:lang w:eastAsia="en-GB"/>
        </w:rPr>
        <w:t>pracowników oraz</w:t>
      </w:r>
      <w:r w:rsidR="000610A4" w:rsidRPr="000610A4">
        <w:rPr>
          <w:rFonts w:ascii="Calibri" w:eastAsia="Calibri" w:hAnsi="Calibri"/>
          <w:lang w:eastAsia="en-GB"/>
        </w:rPr>
        <w:t xml:space="preserve"> </w:t>
      </w:r>
      <w:r w:rsidR="000610A4">
        <w:rPr>
          <w:rFonts w:ascii="Calibri" w:eastAsia="Calibri" w:hAnsi="Calibri"/>
          <w:lang w:eastAsia="en-GB"/>
        </w:rPr>
        <w:t>osób przebywających na terenie Bazy Paliw</w:t>
      </w:r>
      <w:r>
        <w:rPr>
          <w:rFonts w:ascii="Calibri" w:eastAsia="Calibri" w:hAnsi="Calibri"/>
          <w:lang w:eastAsia="en-GB"/>
        </w:rPr>
        <w:t>.</w:t>
      </w:r>
    </w:p>
    <w:tbl>
      <w:tblPr>
        <w:tblStyle w:val="rednialista2akcent1"/>
        <w:tblpPr w:leftFromText="141" w:rightFromText="141" w:vertAnchor="text" w:horzAnchor="margin" w:tblpY="76"/>
        <w:tblW w:w="5000" w:type="pct"/>
        <w:tblLook w:val="04A0" w:firstRow="1" w:lastRow="0" w:firstColumn="1" w:lastColumn="0" w:noHBand="0" w:noVBand="1"/>
      </w:tblPr>
      <w:tblGrid>
        <w:gridCol w:w="1873"/>
        <w:gridCol w:w="1697"/>
        <w:gridCol w:w="3174"/>
        <w:gridCol w:w="2328"/>
      </w:tblGrid>
      <w:tr w:rsidR="00E65208" w14:paraId="415BD297" w14:textId="77777777" w:rsidTr="00551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pct"/>
            <w:noWrap/>
          </w:tcPr>
          <w:p w14:paraId="5BF5A200" w14:textId="77777777" w:rsidR="00E65208" w:rsidRPr="00B421D7" w:rsidRDefault="00E65208" w:rsidP="00E65208">
            <w:pPr>
              <w:jc w:val="center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</w:pPr>
            <w:r w:rsidRPr="00B421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RODZAJ ALARMU</w:t>
            </w:r>
          </w:p>
        </w:tc>
        <w:tc>
          <w:tcPr>
            <w:tcW w:w="4326" w:type="pct"/>
            <w:gridSpan w:val="3"/>
          </w:tcPr>
          <w:p w14:paraId="7954B2C9" w14:textId="77777777" w:rsidR="00E65208" w:rsidRPr="00B421D7" w:rsidRDefault="00FC7150" w:rsidP="00E65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</w:pPr>
            <w:r w:rsidRPr="00B421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SPOSÓB OGŁOSZENIA ALARMU</w:t>
            </w:r>
          </w:p>
        </w:tc>
      </w:tr>
      <w:tr w:rsidR="00E65208" w14:paraId="395A1E9C" w14:textId="77777777" w:rsidTr="0055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7AAAB136" w14:textId="77777777" w:rsidR="00E65208" w:rsidRPr="00B421D7" w:rsidRDefault="00E65208" w:rsidP="00E652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5" w:type="pct"/>
          </w:tcPr>
          <w:p w14:paraId="015D53F7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421D7">
              <w:rPr>
                <w:rFonts w:ascii="Calibri" w:hAnsi="Calibri" w:cs="Calibri"/>
                <w:b/>
              </w:rPr>
              <w:t>Akustyczny sygnał alarmowy</w:t>
            </w:r>
          </w:p>
        </w:tc>
        <w:tc>
          <w:tcPr>
            <w:tcW w:w="1869" w:type="pct"/>
          </w:tcPr>
          <w:p w14:paraId="746ADB35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421D7">
              <w:rPr>
                <w:rFonts w:ascii="Calibri" w:hAnsi="Calibri" w:cs="Calibri"/>
                <w:b/>
              </w:rPr>
              <w:t>Środki masowego przekazu</w:t>
            </w:r>
          </w:p>
          <w:p w14:paraId="42686E1A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421D7">
              <w:rPr>
                <w:rFonts w:ascii="Calibri" w:hAnsi="Calibri" w:cs="Calibri"/>
                <w:b/>
              </w:rPr>
              <w:t>(sposób nie wykorzystywany w zakładzie)</w:t>
            </w:r>
          </w:p>
        </w:tc>
        <w:tc>
          <w:tcPr>
            <w:tcW w:w="1402" w:type="pct"/>
          </w:tcPr>
          <w:p w14:paraId="3B54A566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B421D7">
              <w:rPr>
                <w:rFonts w:ascii="Calibri" w:hAnsi="Calibri" w:cs="Calibri"/>
                <w:b/>
              </w:rPr>
              <w:t>Wizualny sygnał alarmowy (sposób nie wykorzystywany w zakładzie)</w:t>
            </w:r>
          </w:p>
        </w:tc>
      </w:tr>
      <w:tr w:rsidR="00E65208" w14:paraId="67B91231" w14:textId="77777777" w:rsidTr="0055114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5155175E" w14:textId="77777777" w:rsidR="00E65208" w:rsidRPr="00B421D7" w:rsidRDefault="00E65208" w:rsidP="00E65208">
            <w:pPr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Ogłoszenie alarmu</w:t>
            </w:r>
          </w:p>
        </w:tc>
        <w:tc>
          <w:tcPr>
            <w:tcW w:w="1055" w:type="pct"/>
          </w:tcPr>
          <w:p w14:paraId="486E630A" w14:textId="77777777" w:rsidR="00E65208" w:rsidRPr="00B421D7" w:rsidRDefault="00E65208" w:rsidP="00E6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Sygnał akustyczny – modulowany dźwięk syreny w okresie trzech minut</w:t>
            </w:r>
          </w:p>
        </w:tc>
        <w:tc>
          <w:tcPr>
            <w:tcW w:w="1869" w:type="pct"/>
          </w:tcPr>
          <w:p w14:paraId="4DDA5411" w14:textId="77777777" w:rsidR="00E65208" w:rsidRPr="00B421D7" w:rsidRDefault="00E65208" w:rsidP="00E65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 xml:space="preserve">Powtarzania trzykrotnie zapowiedź słowna: </w:t>
            </w:r>
          </w:p>
          <w:p w14:paraId="4BD7FD6C" w14:textId="77777777" w:rsidR="00E65208" w:rsidRPr="00B421D7" w:rsidRDefault="00E65208" w:rsidP="00E65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 xml:space="preserve">Uwaga! Uwaga! Uwaga! Ogłaszam alarm (podać przyczynę, rodzaj alarmu itp.) </w:t>
            </w:r>
          </w:p>
          <w:p w14:paraId="3821EBA1" w14:textId="77777777" w:rsidR="00E65208" w:rsidRPr="00B421D7" w:rsidRDefault="00B421D7" w:rsidP="00E65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D</w:t>
            </w:r>
            <w:r w:rsidR="00E65208" w:rsidRPr="00B421D7">
              <w:rPr>
                <w:rFonts w:ascii="Calibri" w:eastAsiaTheme="minorEastAsia" w:hAnsi="Calibri" w:cs="Calibri"/>
                <w:color w:val="000000"/>
              </w:rPr>
              <w:t>la</w:t>
            </w:r>
            <w:r>
              <w:rPr>
                <w:rFonts w:ascii="Calibri" w:eastAsiaTheme="minorEastAsia" w:hAnsi="Calibri" w:cs="Calibri"/>
                <w:color w:val="000000"/>
              </w:rPr>
              <w:t>…</w:t>
            </w:r>
          </w:p>
        </w:tc>
        <w:tc>
          <w:tcPr>
            <w:tcW w:w="1402" w:type="pct"/>
          </w:tcPr>
          <w:p w14:paraId="08595FB3" w14:textId="77777777" w:rsidR="00E65208" w:rsidRPr="00B421D7" w:rsidRDefault="00E65208" w:rsidP="00E65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Znak żółty w kształcie trójkąta lub w uzasadnionych przypadkach innej figury geometrycznej</w:t>
            </w:r>
          </w:p>
        </w:tc>
      </w:tr>
      <w:tr w:rsidR="00E65208" w14:paraId="62A71F11" w14:textId="77777777" w:rsidTr="00551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pct"/>
            <w:noWrap/>
          </w:tcPr>
          <w:p w14:paraId="41FBDC89" w14:textId="77777777" w:rsidR="00E65208" w:rsidRPr="00B421D7" w:rsidRDefault="00E65208" w:rsidP="00E65208">
            <w:pPr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Odwołanie alarmu</w:t>
            </w:r>
          </w:p>
        </w:tc>
        <w:tc>
          <w:tcPr>
            <w:tcW w:w="1055" w:type="pct"/>
          </w:tcPr>
          <w:p w14:paraId="76483B79" w14:textId="77777777" w:rsidR="00E65208" w:rsidRPr="00B421D7" w:rsidRDefault="00E65208" w:rsidP="00E65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Sygnał akustyczny – ciągły dźwięk syreny w okresie trzech minut</w:t>
            </w:r>
          </w:p>
        </w:tc>
        <w:tc>
          <w:tcPr>
            <w:tcW w:w="1869" w:type="pct"/>
          </w:tcPr>
          <w:p w14:paraId="4C1E8AA4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 xml:space="preserve">Powtarzana trzykrotnie zapowiedź słowna: </w:t>
            </w:r>
          </w:p>
          <w:p w14:paraId="4AB98ED1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 xml:space="preserve">Uwaga! Uwaga! Uwaga! Odwołuję alarm (podać przyczynę, rodzaj alarmu itp.) </w:t>
            </w:r>
          </w:p>
          <w:p w14:paraId="4BA8CE94" w14:textId="77777777" w:rsidR="00E65208" w:rsidRPr="00B421D7" w:rsidRDefault="00B421D7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  <w:r w:rsidRPr="00B421D7">
              <w:rPr>
                <w:rFonts w:ascii="Calibri" w:eastAsiaTheme="minorEastAsia" w:hAnsi="Calibri" w:cs="Calibri"/>
                <w:color w:val="000000"/>
              </w:rPr>
              <w:t>D</w:t>
            </w:r>
            <w:r w:rsidR="00E65208" w:rsidRPr="00B421D7">
              <w:rPr>
                <w:rFonts w:ascii="Calibri" w:eastAsiaTheme="minorEastAsia" w:hAnsi="Calibri" w:cs="Calibri"/>
                <w:color w:val="000000"/>
              </w:rPr>
              <w:t>la</w:t>
            </w:r>
            <w:r>
              <w:rPr>
                <w:rFonts w:ascii="Calibri" w:eastAsiaTheme="minorEastAsia" w:hAnsi="Calibri" w:cs="Calibri"/>
                <w:color w:val="000000"/>
              </w:rPr>
              <w:t>…</w:t>
            </w:r>
          </w:p>
        </w:tc>
        <w:tc>
          <w:tcPr>
            <w:tcW w:w="1402" w:type="pct"/>
          </w:tcPr>
          <w:p w14:paraId="2609D7C3" w14:textId="77777777" w:rsidR="00E65208" w:rsidRPr="00B421D7" w:rsidRDefault="00E65208" w:rsidP="00E65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000000"/>
              </w:rPr>
            </w:pPr>
          </w:p>
        </w:tc>
      </w:tr>
    </w:tbl>
    <w:p w14:paraId="330037D0" w14:textId="77777777" w:rsidR="002355CE" w:rsidRDefault="002355CE" w:rsidP="00E14E03">
      <w:pPr>
        <w:pStyle w:val="Akapitzlist"/>
        <w:spacing w:after="120"/>
        <w:ind w:left="0"/>
        <w:contextualSpacing w:val="0"/>
        <w:jc w:val="both"/>
      </w:pPr>
      <w:r>
        <w:t>Syreny alarmowe podlegają okresowym kontrolom i sprawdzeniom poprawności działania. Alarmy próbne i sprawdzające nie podlegają wcześniejszym zgłoszeniom do właściwych terytorialnie organów administracji publicznej.</w:t>
      </w:r>
    </w:p>
    <w:p w14:paraId="2A69F876" w14:textId="77777777" w:rsidR="002355CE" w:rsidRPr="002355CE" w:rsidRDefault="002355CE" w:rsidP="002355CE">
      <w:pPr>
        <w:spacing w:after="120"/>
        <w:jc w:val="both"/>
        <w:rPr>
          <w:rFonts w:ascii="Calibri" w:hAnsi="Calibri" w:cs="Calibri"/>
        </w:rPr>
      </w:pPr>
      <w:r w:rsidRPr="002355CE">
        <w:rPr>
          <w:rFonts w:ascii="Calibri" w:hAnsi="Calibri" w:cs="Calibri"/>
        </w:rPr>
        <w:t>Informacja o zdarzeniu jest przekazywana telefonicznie do:</w:t>
      </w:r>
    </w:p>
    <w:p w14:paraId="3E6D8ECC" w14:textId="77777777" w:rsidR="003B6386" w:rsidRPr="000610A4" w:rsidRDefault="003B6386" w:rsidP="000610A4">
      <w:pPr>
        <w:pStyle w:val="Akapitzlist"/>
        <w:numPr>
          <w:ilvl w:val="0"/>
          <w:numId w:val="22"/>
        </w:numPr>
        <w:spacing w:after="0"/>
        <w:ind w:left="567" w:hanging="283"/>
        <w:contextualSpacing w:val="0"/>
        <w:jc w:val="both"/>
        <w:rPr>
          <w:color w:val="000000" w:themeColor="text1"/>
        </w:rPr>
      </w:pPr>
      <w:r w:rsidRPr="000610A4">
        <w:rPr>
          <w:color w:val="000000" w:themeColor="text1"/>
        </w:rPr>
        <w:t xml:space="preserve">Stanowiska Kierowania Komendanta Powiatowego Państwowej Straży Pożarnej w Pucku –bezpośrednie </w:t>
      </w:r>
      <w:r w:rsidR="000610A4" w:rsidRPr="000610A4">
        <w:rPr>
          <w:color w:val="000000" w:themeColor="text1"/>
        </w:rPr>
        <w:t xml:space="preserve">połączenie </w:t>
      </w:r>
      <w:r w:rsidR="000610A4">
        <w:rPr>
          <w:color w:val="000000" w:themeColor="text1"/>
        </w:rPr>
        <w:t xml:space="preserve">z numerem </w:t>
      </w:r>
      <w:r w:rsidR="000610A4" w:rsidRPr="00E14E03">
        <w:rPr>
          <w:b/>
          <w:color w:val="E5B8B7" w:themeColor="accent2" w:themeTint="66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998</w:t>
      </w:r>
      <w:r w:rsidR="000610A4">
        <w:rPr>
          <w:color w:val="000000" w:themeColor="text1"/>
        </w:rPr>
        <w:t xml:space="preserve"> </w:t>
      </w:r>
      <w:r w:rsidRPr="000610A4">
        <w:rPr>
          <w:color w:val="000000" w:themeColor="text1"/>
        </w:rPr>
        <w:t xml:space="preserve">lub na numer </w:t>
      </w:r>
      <w:r w:rsidRPr="00E14E03">
        <w:rPr>
          <w:b/>
          <w:color w:val="E5B8B7" w:themeColor="accent2" w:themeTint="66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58 673 04 50</w:t>
      </w:r>
      <w:r w:rsidRPr="000610A4">
        <w:rPr>
          <w:b/>
          <w:color w:val="000000" w:themeColor="text1"/>
          <w:sz w:val="20"/>
        </w:rPr>
        <w:t xml:space="preserve"> </w:t>
      </w:r>
      <w:r w:rsidRPr="000610A4">
        <w:rPr>
          <w:color w:val="000000" w:themeColor="text1"/>
        </w:rPr>
        <w:t>;</w:t>
      </w:r>
    </w:p>
    <w:p w14:paraId="0C0C1057" w14:textId="77777777" w:rsidR="003B6386" w:rsidRPr="000610A4" w:rsidRDefault="003B6386" w:rsidP="000610A4">
      <w:pPr>
        <w:pStyle w:val="Akapitzlist"/>
        <w:numPr>
          <w:ilvl w:val="0"/>
          <w:numId w:val="22"/>
        </w:numPr>
        <w:spacing w:after="0"/>
        <w:ind w:left="567" w:hanging="283"/>
        <w:contextualSpacing w:val="0"/>
        <w:jc w:val="both"/>
        <w:rPr>
          <w:color w:val="000000" w:themeColor="text1"/>
        </w:rPr>
      </w:pPr>
      <w:r w:rsidRPr="000610A4">
        <w:rPr>
          <w:color w:val="000000" w:themeColor="text1"/>
        </w:rPr>
        <w:t xml:space="preserve">Stanowiska Kierowania Pomorskiego Komendanta Wojewódzkiego Państwowej Straży Pożarnej w Gdańsku na numer </w:t>
      </w:r>
      <w:r w:rsidRPr="00E14E03">
        <w:rPr>
          <w:b/>
          <w:color w:val="E5B8B7" w:themeColor="accent2" w:themeTint="66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58 347 78 04</w:t>
      </w:r>
      <w:r w:rsidRPr="000610A4">
        <w:rPr>
          <w:b/>
          <w:color w:val="000000" w:themeColor="text1"/>
          <w:sz w:val="24"/>
          <w:szCs w:val="28"/>
        </w:rPr>
        <w:t xml:space="preserve"> </w:t>
      </w:r>
      <w:r w:rsidRPr="00E14E03">
        <w:rPr>
          <w:color w:val="000000" w:themeColor="text1"/>
        </w:rPr>
        <w:t>lub</w:t>
      </w:r>
      <w:r w:rsidRPr="000610A4">
        <w:rPr>
          <w:b/>
          <w:color w:val="000000" w:themeColor="text1"/>
          <w:sz w:val="24"/>
          <w:szCs w:val="28"/>
        </w:rPr>
        <w:t xml:space="preserve"> </w:t>
      </w:r>
      <w:r w:rsidRPr="00E14E03">
        <w:rPr>
          <w:b/>
          <w:color w:val="E5B8B7" w:themeColor="accent2" w:themeTint="66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58 347 78 05</w:t>
      </w:r>
      <w:r w:rsidRPr="000610A4">
        <w:rPr>
          <w:color w:val="000000" w:themeColor="text1"/>
        </w:rPr>
        <w:t>;</w:t>
      </w:r>
    </w:p>
    <w:p w14:paraId="45DB801E" w14:textId="77777777" w:rsidR="003B6386" w:rsidRPr="000610A4" w:rsidRDefault="003B6386" w:rsidP="00E14E03">
      <w:pPr>
        <w:pStyle w:val="Akapitzlist"/>
        <w:numPr>
          <w:ilvl w:val="0"/>
          <w:numId w:val="22"/>
        </w:numPr>
        <w:spacing w:after="120"/>
        <w:ind w:left="568" w:hanging="284"/>
        <w:contextualSpacing w:val="0"/>
        <w:jc w:val="both"/>
        <w:rPr>
          <w:color w:val="000000" w:themeColor="text1"/>
        </w:rPr>
      </w:pPr>
      <w:r w:rsidRPr="000610A4">
        <w:rPr>
          <w:color w:val="000000" w:themeColor="text1"/>
        </w:rPr>
        <w:t xml:space="preserve">Wydziału Inspekcji Pomorskiego Wojewódzkiego Inspektora Ochrony Środowiska w Gdańsku na numer </w:t>
      </w:r>
      <w:r w:rsidRPr="00E14E03">
        <w:rPr>
          <w:b/>
          <w:color w:val="00B050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58 309 49 11</w:t>
      </w:r>
      <w:r w:rsidRPr="000610A4">
        <w:rPr>
          <w:b/>
          <w:color w:val="000000" w:themeColor="text1"/>
          <w:sz w:val="24"/>
          <w:szCs w:val="28"/>
        </w:rPr>
        <w:t xml:space="preserve"> </w:t>
      </w:r>
      <w:r w:rsidRPr="000610A4">
        <w:rPr>
          <w:color w:val="000000" w:themeColor="text1"/>
        </w:rPr>
        <w:t xml:space="preserve">(w godzinach pracy) lub Inspektora Dyżurnego </w:t>
      </w:r>
      <w:r w:rsidR="008D3388" w:rsidRPr="000610A4">
        <w:rPr>
          <w:color w:val="000000" w:themeColor="text1"/>
        </w:rPr>
        <w:t xml:space="preserve">PWIOŚ </w:t>
      </w:r>
      <w:r w:rsidR="008D3388" w:rsidRPr="007E6926">
        <w:rPr>
          <w:b/>
          <w:color w:val="00B050"/>
          <w:sz w:val="24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666 890 650</w:t>
      </w:r>
      <w:r w:rsidR="008D3388" w:rsidRPr="000610A4">
        <w:rPr>
          <w:color w:val="000000" w:themeColor="text1"/>
        </w:rPr>
        <w:t xml:space="preserve"> (poza</w:t>
      </w:r>
      <w:r w:rsidRPr="000610A4">
        <w:rPr>
          <w:color w:val="000000" w:themeColor="text1"/>
        </w:rPr>
        <w:t xml:space="preserve"> godzinami pracy) .</w:t>
      </w:r>
    </w:p>
    <w:p w14:paraId="10CEE6AD" w14:textId="77777777" w:rsidR="0045131A" w:rsidRDefault="00975C9E" w:rsidP="00F268F8">
      <w:pPr>
        <w:spacing w:after="120"/>
        <w:jc w:val="both"/>
      </w:pPr>
      <w:r>
        <w:t xml:space="preserve">Po ogłoszeniu alarmu </w:t>
      </w:r>
      <w:r w:rsidR="00064BB6">
        <w:t xml:space="preserve">w Bazie Paliw </w:t>
      </w:r>
      <w:r>
        <w:t xml:space="preserve">wszystkie osoby przebywające na terenie bazy obowiązane są podporządkować </w:t>
      </w:r>
      <w:r w:rsidR="002355CE">
        <w:t>się poleceniom wydawanym przez</w:t>
      </w:r>
      <w:r>
        <w:t xml:space="preserve"> Kierujące</w:t>
      </w:r>
      <w:r w:rsidR="003B6386">
        <w:t>go</w:t>
      </w:r>
      <w:r w:rsidR="000610A4">
        <w:t xml:space="preserve"> działaniem ratowniczym.</w:t>
      </w:r>
    </w:p>
    <w:p w14:paraId="6C744446" w14:textId="77777777" w:rsidR="000610A4" w:rsidRPr="000610A4" w:rsidRDefault="00975C9E" w:rsidP="00F268F8">
      <w:pPr>
        <w:spacing w:after="120"/>
        <w:jc w:val="both"/>
      </w:pPr>
      <w:r>
        <w:t>Ewentualną decyzję o ewakuacji ok</w:t>
      </w:r>
      <w:r w:rsidR="00064BB6">
        <w:t>olicznych mieszkańców podejmuje</w:t>
      </w:r>
      <w:r w:rsidR="00C62634">
        <w:t xml:space="preserve"> właściwy terytorialnie organ administracji publicznej</w:t>
      </w:r>
      <w:r w:rsidR="000610A4">
        <w:t xml:space="preserve">. </w:t>
      </w:r>
      <w:r w:rsidR="00D94A48">
        <w:t>Jeśli zachodzi potrzeba</w:t>
      </w:r>
      <w:r w:rsidR="000610A4">
        <w:t>,</w:t>
      </w:r>
      <w:r w:rsidR="00D94A48">
        <w:t xml:space="preserve"> komunikaty dla społeczeństwa mogą być podawane </w:t>
      </w:r>
      <w:r w:rsidR="002355CE">
        <w:t>przez Państwową Straż Pożarną, P</w:t>
      </w:r>
      <w:r w:rsidR="00D94A48">
        <w:t>olicję, a także organy właściwe do spraw zarządzania kryzysowego za pośrednictwem własnych urządzeń, za pośrednictwem środków masowego przekazu lub w sposób zwyczajowo przyjęty na danym terenie.</w:t>
      </w:r>
      <w:r w:rsidR="000610A4">
        <w:t xml:space="preserve"> </w:t>
      </w:r>
      <w:r w:rsidR="00304A9A">
        <w:rPr>
          <w:rFonts w:ascii="Calibri" w:hAnsi="Calibri"/>
        </w:rPr>
        <w:t xml:space="preserve">Organy te mogą również przekazywać komunikaty ostrzegawcze, których sposób ogłoszenia przedstawia tabela poniżej. </w:t>
      </w:r>
    </w:p>
    <w:p w14:paraId="436C31EF" w14:textId="77777777" w:rsidR="00CC793E" w:rsidRPr="00F268F8" w:rsidRDefault="00F268F8" w:rsidP="00F268F8">
      <w:pPr>
        <w:spacing w:after="120"/>
        <w:jc w:val="both"/>
        <w:rPr>
          <w:rFonts w:ascii="Calibri" w:hAnsi="Calibri" w:cs="Calibri"/>
        </w:rPr>
      </w:pPr>
      <w:r w:rsidRPr="00F268F8">
        <w:rPr>
          <w:rFonts w:ascii="Calibri" w:hAnsi="Calibri" w:cs="Calibri"/>
          <w:b/>
          <w:u w:val="single"/>
        </w:rPr>
        <w:t>UWAGA:</w:t>
      </w:r>
      <w:r w:rsidRPr="00F268F8">
        <w:rPr>
          <w:rFonts w:ascii="Calibri" w:hAnsi="Calibri" w:cs="Calibri"/>
        </w:rPr>
        <w:t xml:space="preserve"> </w:t>
      </w:r>
      <w:r w:rsidR="00304A9A" w:rsidRPr="00F268F8">
        <w:rPr>
          <w:rFonts w:ascii="Calibri" w:hAnsi="Calibri" w:cs="Calibri"/>
        </w:rPr>
        <w:t>poniższa tabela nie ma zastosowania dla Bazy Paliw.</w:t>
      </w:r>
    </w:p>
    <w:tbl>
      <w:tblPr>
        <w:tblStyle w:val="rednialista2akcent1"/>
        <w:tblpPr w:leftFromText="141" w:rightFromText="141" w:vertAnchor="text" w:tblpX="20" w:tblpY="1"/>
        <w:tblOverlap w:val="never"/>
        <w:tblW w:w="4978" w:type="pct"/>
        <w:tblLayout w:type="fixed"/>
        <w:tblLook w:val="04A0" w:firstRow="1" w:lastRow="0" w:firstColumn="1" w:lastColumn="0" w:noHBand="0" w:noVBand="1"/>
      </w:tblPr>
      <w:tblGrid>
        <w:gridCol w:w="1619"/>
        <w:gridCol w:w="1332"/>
        <w:gridCol w:w="2687"/>
        <w:gridCol w:w="1267"/>
        <w:gridCol w:w="2107"/>
      </w:tblGrid>
      <w:tr w:rsidR="00304A9A" w14:paraId="06B0AFA3" w14:textId="77777777" w:rsidTr="00383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" w:type="pct"/>
            <w:noWrap/>
          </w:tcPr>
          <w:p w14:paraId="28C46515" w14:textId="77777777" w:rsidR="00304A9A" w:rsidRPr="003A66E5" w:rsidRDefault="00304A9A" w:rsidP="003837EA">
            <w:pP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lastRenderedPageBreak/>
              <w:t>RODZAJ KOMUNIKATU</w:t>
            </w:r>
          </w:p>
        </w:tc>
        <w:tc>
          <w:tcPr>
            <w:tcW w:w="2230" w:type="pct"/>
            <w:gridSpan w:val="2"/>
            <w:vAlign w:val="center"/>
          </w:tcPr>
          <w:p w14:paraId="1166A681" w14:textId="77777777" w:rsidR="00304A9A" w:rsidRPr="003A66E5" w:rsidRDefault="00304A9A" w:rsidP="00383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SPOSÓB OGŁOSZENIA KOMUNIKATU</w:t>
            </w:r>
          </w:p>
        </w:tc>
        <w:tc>
          <w:tcPr>
            <w:tcW w:w="1872" w:type="pct"/>
            <w:gridSpan w:val="2"/>
            <w:vAlign w:val="center"/>
          </w:tcPr>
          <w:p w14:paraId="2A0E6E78" w14:textId="77777777" w:rsidR="00304A9A" w:rsidRPr="003A66E5" w:rsidRDefault="00304A9A" w:rsidP="00383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SPOSÓB ODWOŁANIA ALARMU</w:t>
            </w:r>
          </w:p>
        </w:tc>
      </w:tr>
      <w:tr w:rsidR="00304A9A" w14:paraId="3DF99CC8" w14:textId="77777777" w:rsidTr="00383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noWrap/>
          </w:tcPr>
          <w:p w14:paraId="434EC2FA" w14:textId="77777777" w:rsidR="00304A9A" w:rsidRPr="003A66E5" w:rsidRDefault="00304A9A" w:rsidP="003837EA">
            <w:pPr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739" w:type="pct"/>
          </w:tcPr>
          <w:p w14:paraId="3F9AC497" w14:textId="77777777" w:rsidR="00304A9A" w:rsidRPr="003A66E5" w:rsidRDefault="00304A9A" w:rsidP="003837EA">
            <w:pPr>
              <w:ind w:left="-194" w:righ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</w:rPr>
              <w:t>AKUSTYCZNY SYSTEM ALARMOWY</w:t>
            </w:r>
          </w:p>
        </w:tc>
        <w:tc>
          <w:tcPr>
            <w:tcW w:w="1491" w:type="pct"/>
          </w:tcPr>
          <w:p w14:paraId="2F74B18B" w14:textId="77777777" w:rsidR="00304A9A" w:rsidRPr="003A66E5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</w:rPr>
              <w:t>ŚRODKI MASOWEGO PRZEKAZU</w:t>
            </w:r>
          </w:p>
        </w:tc>
        <w:tc>
          <w:tcPr>
            <w:tcW w:w="703" w:type="pct"/>
          </w:tcPr>
          <w:p w14:paraId="2ACBEF6C" w14:textId="77777777" w:rsidR="00304A9A" w:rsidRPr="003A66E5" w:rsidRDefault="00304A9A" w:rsidP="003837EA">
            <w:pPr>
              <w:ind w:left="-75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</w:rPr>
              <w:t>AKUSTYCZNY SYSTEM ALARMOWY</w:t>
            </w:r>
          </w:p>
        </w:tc>
        <w:tc>
          <w:tcPr>
            <w:tcW w:w="1169" w:type="pct"/>
          </w:tcPr>
          <w:p w14:paraId="6CACD879" w14:textId="77777777" w:rsidR="00304A9A" w:rsidRPr="003A66E5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 w:rsidRPr="003A66E5">
              <w:rPr>
                <w:rFonts w:asciiTheme="minorHAnsi" w:eastAsiaTheme="minorEastAsia" w:hAnsiTheme="minorHAnsi" w:cstheme="minorBidi"/>
                <w:b/>
                <w:color w:val="000000"/>
              </w:rPr>
              <w:t>ŚRODKI MASOWEGO PRZEKAZU</w:t>
            </w:r>
          </w:p>
        </w:tc>
      </w:tr>
      <w:tr w:rsidR="00304A9A" w14:paraId="68930643" w14:textId="77777777" w:rsidTr="003837E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noWrap/>
            <w:vAlign w:val="center"/>
          </w:tcPr>
          <w:p w14:paraId="2C008431" w14:textId="77777777" w:rsidR="00304A9A" w:rsidRDefault="00304A9A" w:rsidP="003837EA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Uprzedzenie o zagrożeniu skażeniami</w:t>
            </w:r>
          </w:p>
        </w:tc>
        <w:tc>
          <w:tcPr>
            <w:tcW w:w="739" w:type="pct"/>
            <w:vAlign w:val="center"/>
          </w:tcPr>
          <w:p w14:paraId="2ADC15FB" w14:textId="77777777" w:rsidR="00304A9A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-</w:t>
            </w:r>
          </w:p>
        </w:tc>
        <w:tc>
          <w:tcPr>
            <w:tcW w:w="1491" w:type="pct"/>
            <w:vAlign w:val="center"/>
          </w:tcPr>
          <w:p w14:paraId="58441147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Powtarzana trzykrotnie zapowiedź słowna:</w:t>
            </w:r>
          </w:p>
          <w:p w14:paraId="4657BB7E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Uwaga! Uwaga! Uwaga! Osoby znajdujące się na terenie … około godz. … min. …</w:t>
            </w:r>
          </w:p>
          <w:p w14:paraId="2EC09D6D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Może nastąpić skażenie … (podać rodzaj skażenia)</w:t>
            </w:r>
          </w:p>
          <w:p w14:paraId="2E643178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W kierunku …</w:t>
            </w:r>
          </w:p>
          <w:p w14:paraId="54CA9E63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(podać kierunek)</w:t>
            </w:r>
          </w:p>
        </w:tc>
        <w:tc>
          <w:tcPr>
            <w:tcW w:w="703" w:type="pct"/>
            <w:vAlign w:val="center"/>
          </w:tcPr>
          <w:p w14:paraId="7C2B14FA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pct"/>
            <w:vAlign w:val="center"/>
          </w:tcPr>
          <w:p w14:paraId="1BD0B2EF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Powtarzana trzykrotnie zapowiedź słowna:</w:t>
            </w:r>
          </w:p>
          <w:p w14:paraId="306D34E5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Uwaga! Uwaga! Uwaga! Odwołuję uprzedzenie o zagrożeniu … (podać rodzaj skażenia) dla …</w:t>
            </w:r>
          </w:p>
        </w:tc>
      </w:tr>
      <w:tr w:rsidR="00304A9A" w14:paraId="3B5897D9" w14:textId="77777777" w:rsidTr="00383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noWrap/>
            <w:vAlign w:val="center"/>
          </w:tcPr>
          <w:p w14:paraId="6B6426B5" w14:textId="77777777" w:rsidR="00304A9A" w:rsidRDefault="00304A9A" w:rsidP="003837EA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Uprzedzenie o zagrożeniu zakażeniami</w:t>
            </w:r>
          </w:p>
        </w:tc>
        <w:tc>
          <w:tcPr>
            <w:tcW w:w="739" w:type="pct"/>
            <w:vAlign w:val="center"/>
          </w:tcPr>
          <w:p w14:paraId="7C2DDCF2" w14:textId="77777777" w:rsidR="00304A9A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-</w:t>
            </w:r>
          </w:p>
        </w:tc>
        <w:tc>
          <w:tcPr>
            <w:tcW w:w="1491" w:type="pct"/>
            <w:vAlign w:val="center"/>
          </w:tcPr>
          <w:p w14:paraId="06821F09" w14:textId="77777777" w:rsidR="00304A9A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Formę i treść komunikatu uprzedzenia o zagrożeniu zakażeniami ustalają organy Państwowej Inspekcji Sanitarnej</w:t>
            </w:r>
          </w:p>
        </w:tc>
        <w:tc>
          <w:tcPr>
            <w:tcW w:w="703" w:type="pct"/>
            <w:vAlign w:val="center"/>
          </w:tcPr>
          <w:p w14:paraId="48ED5E22" w14:textId="77777777" w:rsidR="00304A9A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-</w:t>
            </w:r>
          </w:p>
        </w:tc>
        <w:tc>
          <w:tcPr>
            <w:tcW w:w="1169" w:type="pct"/>
            <w:vAlign w:val="center"/>
          </w:tcPr>
          <w:p w14:paraId="55410B3A" w14:textId="77777777" w:rsidR="00304A9A" w:rsidRDefault="00304A9A" w:rsidP="00383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Powtarzana trzykrotnie zapowiedź słowna: Uwaga! Uwaga! Uwaga! Odwołuję uprzedzenie o zagrożeniu … (podać rodzaj zakażenia) dla …</w:t>
            </w:r>
          </w:p>
        </w:tc>
      </w:tr>
      <w:tr w:rsidR="00304A9A" w14:paraId="26A66CBB" w14:textId="77777777" w:rsidTr="003837E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noWrap/>
            <w:vAlign w:val="center"/>
          </w:tcPr>
          <w:p w14:paraId="50C62943" w14:textId="77777777" w:rsidR="00304A9A" w:rsidRDefault="00304A9A" w:rsidP="003837EA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Uprzedzenie o klęskach żywiołowych i zagrożeniu środowiska</w:t>
            </w:r>
          </w:p>
        </w:tc>
        <w:tc>
          <w:tcPr>
            <w:tcW w:w="739" w:type="pct"/>
            <w:vAlign w:val="center"/>
          </w:tcPr>
          <w:p w14:paraId="5D29C97A" w14:textId="77777777" w:rsidR="00304A9A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-</w:t>
            </w:r>
          </w:p>
        </w:tc>
        <w:tc>
          <w:tcPr>
            <w:tcW w:w="1491" w:type="pct"/>
            <w:vAlign w:val="center"/>
          </w:tcPr>
          <w:p w14:paraId="27233ADE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Powtarzana trzykrotnie zapowiedź słowna: Informacja o zagrożeniu i sposobie postępowania mieszkańców … (podać rodzaj zagrożenia, spodziewany czas wystąpienia i wytyczne dla mieszkańców)</w:t>
            </w:r>
          </w:p>
        </w:tc>
        <w:tc>
          <w:tcPr>
            <w:tcW w:w="703" w:type="pct"/>
            <w:vAlign w:val="center"/>
          </w:tcPr>
          <w:p w14:paraId="0D961F8F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pct"/>
            <w:vAlign w:val="center"/>
          </w:tcPr>
          <w:p w14:paraId="53455A4F" w14:textId="77777777" w:rsidR="00304A9A" w:rsidRPr="00937370" w:rsidRDefault="00304A9A" w:rsidP="00383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00937370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Powtarzana trzykrotnie zapowiedź słowna: Uwaga! Uwaga! Uwaga! Odwołuję uprzedzenie o zagrożeniu … (podać rodzaj klęski) dla …</w:t>
            </w:r>
          </w:p>
        </w:tc>
      </w:tr>
    </w:tbl>
    <w:p w14:paraId="51960E5B" w14:textId="77777777" w:rsidR="002355CE" w:rsidRPr="002355CE" w:rsidRDefault="002355CE" w:rsidP="002355CE">
      <w:pPr>
        <w:spacing w:after="120"/>
        <w:jc w:val="both"/>
        <w:rPr>
          <w:rFonts w:ascii="Calibri" w:eastAsia="Calibri" w:hAnsi="Calibri"/>
          <w:color w:val="000000" w:themeColor="text1"/>
          <w:lang w:eastAsia="en-US"/>
        </w:rPr>
      </w:pPr>
      <w:r w:rsidRPr="002355CE">
        <w:rPr>
          <w:rFonts w:ascii="Calibri" w:eastAsia="Calibri" w:hAnsi="Calibri"/>
          <w:color w:val="000000" w:themeColor="text1"/>
          <w:lang w:eastAsia="en-US"/>
        </w:rPr>
        <w:t>Używane na terenie Bazy Paliw sygnały alarmowe mają wyłącznie pomocniczy charakter i służą przede wszystkim poinformowaniu pracowników Bazy Paliw o zagrożeniu i konieczności ograniczenia jego skutków, a także podjęciu działań z zakresu zwalczania pożaru i ewakuacji pracowników. Każdorazowe uruchomienie syreny alarmowej w  Bazie Paliw (w cyklu trzyminutowym), związane z wystąpieniem poważnej awarii przemysłowej lub zdarzeniem o znamionach poważnej awarii przemysłowej, wiąże się z jednoczesnym przekazaniem informacji o zdarzeniu do właściwych miejscowo organów, w szczególności Państwowej Straży Pożarnej i Wojewódzkiego Inspektora Ochrony Środowiska.</w:t>
      </w:r>
    </w:p>
    <w:p w14:paraId="04B193E0" w14:textId="77777777" w:rsidR="00304A9A" w:rsidRPr="002355CE" w:rsidRDefault="00304A9A" w:rsidP="002355CE">
      <w:pPr>
        <w:spacing w:after="120"/>
        <w:jc w:val="both"/>
        <w:rPr>
          <w:color w:val="000000" w:themeColor="text1"/>
        </w:rPr>
      </w:pPr>
      <w:r w:rsidRPr="002355CE">
        <w:rPr>
          <w:color w:val="000000" w:themeColor="text1"/>
        </w:rPr>
        <w:t xml:space="preserve">W przypadku każdego alarmu należy bezwzględnie podporządkować się służbom </w:t>
      </w:r>
      <w:r w:rsidR="00D94A48" w:rsidRPr="002355CE">
        <w:rPr>
          <w:color w:val="000000" w:themeColor="text1"/>
        </w:rPr>
        <w:t>ratowniczym i </w:t>
      </w:r>
      <w:r w:rsidRPr="002355CE">
        <w:rPr>
          <w:color w:val="000000" w:themeColor="text1"/>
        </w:rPr>
        <w:t>porządkowym, w szcze</w:t>
      </w:r>
      <w:r w:rsidR="000610A4" w:rsidRPr="002355CE">
        <w:rPr>
          <w:color w:val="000000" w:themeColor="text1"/>
        </w:rPr>
        <w:t>gólności Kierującemu działaniem ratowniczym</w:t>
      </w:r>
      <w:r w:rsidRPr="002355CE">
        <w:rPr>
          <w:color w:val="000000" w:themeColor="text1"/>
        </w:rPr>
        <w:t xml:space="preserve"> </w:t>
      </w:r>
      <w:r w:rsidR="00D94A48" w:rsidRPr="002355CE">
        <w:rPr>
          <w:color w:val="000000" w:themeColor="text1"/>
        </w:rPr>
        <w:t>oraz Policji</w:t>
      </w:r>
      <w:r w:rsidRPr="002355CE">
        <w:rPr>
          <w:color w:val="000000" w:themeColor="text1"/>
        </w:rPr>
        <w:t>.</w:t>
      </w:r>
    </w:p>
    <w:p w14:paraId="2B82B18C" w14:textId="77777777" w:rsidR="00304A9A" w:rsidRPr="002355CE" w:rsidRDefault="00304A9A" w:rsidP="002355CE">
      <w:pPr>
        <w:pStyle w:val="Akapitzlist"/>
        <w:spacing w:after="120"/>
        <w:ind w:left="0"/>
        <w:jc w:val="both"/>
        <w:rPr>
          <w:color w:val="000000" w:themeColor="text1"/>
        </w:rPr>
      </w:pPr>
      <w:r w:rsidRPr="002355CE">
        <w:rPr>
          <w:color w:val="000000" w:themeColor="text1"/>
        </w:rPr>
        <w:t>Poglądowy schemat alarmowania i przekazywania informacji o zdarzeniu przedstawia rysunek poniżej. Linie ciągłe oznaczają obligatoryjny przepływ informacji, linie przerywane obrazują komunikację warunkową – fakultatywny przepływ informacji (tj. w zależności od rodzaju zdarzenia i oceny kierującego zakładem). Służby, inspekcje i straże porozumiewają się pomiędzy sobą na podstawie odrębnych regulacji (telefonia komórkowa, łączność radiowa, np. kanał dowodzenia i współdziałania, grupa „ratunek” lub inny sposób).</w:t>
      </w:r>
    </w:p>
    <w:p w14:paraId="4FE2120A" w14:textId="77777777" w:rsidR="00304A9A" w:rsidRDefault="00304A9A" w:rsidP="00304A9A">
      <w:pPr>
        <w:pStyle w:val="Akapitzlist"/>
        <w:ind w:left="0"/>
        <w:jc w:val="both"/>
        <w:sectPr w:rsidR="00304A9A" w:rsidSect="00727522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DADCBB" w14:textId="77777777" w:rsidR="00304A9A" w:rsidRDefault="002B7B7E" w:rsidP="00304A9A">
      <w:pPr>
        <w:pStyle w:val="Akapitzlist"/>
        <w:ind w:left="0"/>
        <w:jc w:val="both"/>
        <w:sectPr w:rsidR="00304A9A" w:rsidSect="00304A9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BFBD4D6" wp14:editId="7720E444">
            <wp:extent cx="8891270" cy="5093606"/>
            <wp:effectExtent l="38100" t="0" r="4318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D94A48" w:rsidRPr="00F27FF4" w14:paraId="092741B9" w14:textId="77777777" w:rsidTr="00824CEB">
        <w:trPr>
          <w:trHeight w:val="680"/>
        </w:trPr>
        <w:tc>
          <w:tcPr>
            <w:tcW w:w="9060" w:type="dxa"/>
            <w:shd w:val="clear" w:color="auto" w:fill="FFC000"/>
            <w:vAlign w:val="center"/>
          </w:tcPr>
          <w:p w14:paraId="1D52B645" w14:textId="77777777" w:rsidR="00D94A48" w:rsidRPr="00B13741" w:rsidRDefault="00D94A48" w:rsidP="00A965D3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>Sposób postępowania ludności zamieszkującej lub przebywającej w bezpośrednim sąsiedztwie Bazy Paliw w przypadku wystąpienia awarii</w:t>
            </w:r>
            <w:r>
              <w:rPr>
                <w:rFonts w:cstheme="minorHAnsi"/>
                <w:b/>
                <w:color w:val="1B35A5"/>
              </w:rPr>
              <w:t xml:space="preserve"> przemysłowej</w:t>
            </w:r>
          </w:p>
        </w:tc>
      </w:tr>
    </w:tbl>
    <w:p w14:paraId="421102B7" w14:textId="77777777" w:rsidR="00165AB7" w:rsidRPr="00E14E03" w:rsidRDefault="00D94A48" w:rsidP="00E14E03">
      <w:pPr>
        <w:spacing w:before="120" w:after="120"/>
        <w:jc w:val="both"/>
      </w:pPr>
      <w:bookmarkStart w:id="0" w:name="OLE_LINK1"/>
      <w:bookmarkStart w:id="1" w:name="OLE_LINK2"/>
      <w:r w:rsidRPr="00FE12BC">
        <w:rPr>
          <w:rFonts w:eastAsia="Calibri"/>
          <w:lang w:eastAsia="en-US"/>
        </w:rPr>
        <w:t xml:space="preserve">W przypadku ogłoszenia alarmu o pożarze lub innym miejscowym zagrożeniu na terenie Bazy Paliw </w:t>
      </w:r>
      <w:r w:rsidR="000610A4">
        <w:rPr>
          <w:rFonts w:eastAsia="Calibri"/>
          <w:lang w:eastAsia="en-US"/>
        </w:rPr>
        <w:t>n</w:t>
      </w:r>
      <w:r w:rsidRPr="00FE12BC">
        <w:rPr>
          <w:rFonts w:eastAsia="Calibri"/>
          <w:lang w:eastAsia="en-US"/>
        </w:rPr>
        <w:t>r</w:t>
      </w:r>
      <w:r w:rsidR="0092266C">
        <w:rPr>
          <w:rFonts w:eastAsia="Calibri"/>
          <w:lang w:eastAsia="en-US"/>
        </w:rPr>
        <w:t> </w:t>
      </w:r>
      <w:r w:rsidRPr="00FE12B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Pr="00FE12BC">
        <w:rPr>
          <w:rFonts w:eastAsia="Calibri" w:cs="Arial"/>
          <w:lang w:eastAsia="en-US"/>
        </w:rPr>
        <w:t xml:space="preserve"> w </w:t>
      </w:r>
      <w:r>
        <w:rPr>
          <w:rFonts w:eastAsia="Calibri" w:cs="Arial"/>
          <w:lang w:eastAsia="en-US"/>
        </w:rPr>
        <w:t>Dębogórzu</w:t>
      </w:r>
      <w:r w:rsidRPr="00FE12BC">
        <w:rPr>
          <w:rFonts w:eastAsia="Calibri" w:cs="Arial"/>
          <w:lang w:eastAsia="en-US"/>
        </w:rPr>
        <w:t xml:space="preserve"> </w:t>
      </w:r>
      <w:r w:rsidRPr="00FE12BC">
        <w:rPr>
          <w:rFonts w:eastAsia="Calibri"/>
          <w:lang w:eastAsia="en-US"/>
        </w:rPr>
        <w:t xml:space="preserve">oczekuje się </w:t>
      </w:r>
      <w:r w:rsidRPr="00321C4C">
        <w:t>współpracy</w:t>
      </w:r>
      <w:r w:rsidRPr="00FE12BC">
        <w:rPr>
          <w:rFonts w:eastAsia="Calibri"/>
          <w:lang w:eastAsia="en-US"/>
        </w:rPr>
        <w:t xml:space="preserve"> pomiędzy społecznością lokalną, zamieszkującą tereny wokół Bazy Paliw a organami uprawnionymi do kierowania </w:t>
      </w:r>
      <w:r>
        <w:rPr>
          <w:rFonts w:eastAsia="Calibri"/>
          <w:lang w:eastAsia="en-US"/>
        </w:rPr>
        <w:t>działaniami ratowniczymi</w:t>
      </w:r>
      <w:r w:rsidR="001D3D1C">
        <w:rPr>
          <w:rFonts w:eastAsia="Calibri"/>
          <w:lang w:eastAsia="en-US"/>
        </w:rPr>
        <w:t xml:space="preserve">, tj. </w:t>
      </w:r>
      <w:r w:rsidRPr="00FE12BC">
        <w:rPr>
          <w:rFonts w:eastAsia="Calibri"/>
          <w:lang w:eastAsia="en-US"/>
        </w:rPr>
        <w:t>jednostkami organizacyjnymi ochrony przeciwpożarowej</w:t>
      </w:r>
      <w:r w:rsidR="000610A4">
        <w:rPr>
          <w:rFonts w:eastAsia="Calibri"/>
          <w:lang w:eastAsia="en-US"/>
        </w:rPr>
        <w:t xml:space="preserve"> oraz P</w:t>
      </w:r>
      <w:r w:rsidRPr="00FE12BC">
        <w:rPr>
          <w:rFonts w:eastAsia="Calibri"/>
          <w:lang w:eastAsia="en-US"/>
        </w:rPr>
        <w:t>olicją.</w:t>
      </w:r>
      <w:r>
        <w:rPr>
          <w:rFonts w:eastAsia="Calibri"/>
          <w:lang w:eastAsia="en-US"/>
        </w:rPr>
        <w:t xml:space="preserve"> </w:t>
      </w:r>
      <w:r>
        <w:t>Organy administracji publicznej informują zagrożone osoby o wystąpieniu awarii, z uwzględnieniem poniższych informacji.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C44073" w:rsidRPr="00AA0E48" w14:paraId="5E57E271" w14:textId="77777777" w:rsidTr="00824CEB">
        <w:trPr>
          <w:trHeight w:val="454"/>
        </w:trPr>
        <w:tc>
          <w:tcPr>
            <w:tcW w:w="9060" w:type="dxa"/>
            <w:shd w:val="clear" w:color="auto" w:fill="FFC000"/>
            <w:vAlign w:val="center"/>
          </w:tcPr>
          <w:bookmarkEnd w:id="0"/>
          <w:bookmarkEnd w:id="1"/>
          <w:p w14:paraId="21A1FC47" w14:textId="77777777" w:rsidR="00C44073" w:rsidRPr="00726B55" w:rsidRDefault="00A4132C" w:rsidP="00824CEB">
            <w:pPr>
              <w:spacing w:after="0" w:line="240" w:lineRule="auto"/>
              <w:ind w:left="357"/>
              <w:jc w:val="center"/>
              <w:rPr>
                <w:rFonts w:cstheme="minorHAnsi"/>
                <w:b/>
                <w:color w:val="1B35A5"/>
              </w:rPr>
            </w:pPr>
            <w:r w:rsidRPr="00726B55">
              <w:rPr>
                <w:rFonts w:cstheme="minorHAnsi"/>
                <w:b/>
                <w:color w:val="1B35A5"/>
              </w:rPr>
              <w:t>PO USŁYSZENIU SYGNAŁU O ZAGROŻENIACH</w:t>
            </w:r>
          </w:p>
        </w:tc>
      </w:tr>
    </w:tbl>
    <w:p w14:paraId="6C970129" w14:textId="6F20C3AD" w:rsidR="00FC3D0F" w:rsidRDefault="00D94A48" w:rsidP="00684FB8">
      <w:pPr>
        <w:spacing w:after="120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3E1EC54" wp14:editId="4D343472">
            <wp:extent cx="5638800" cy="5934075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56FFC373" w14:textId="77777777" w:rsidR="006925FC" w:rsidRDefault="006925FC" w:rsidP="00684FB8">
      <w:pPr>
        <w:spacing w:after="120"/>
        <w:contextualSpacing/>
        <w:jc w:val="both"/>
        <w:rPr>
          <w:rFonts w:cstheme="minorHAnsi"/>
        </w:rPr>
      </w:pPr>
    </w:p>
    <w:p w14:paraId="78146240" w14:textId="77777777" w:rsidR="009C08CA" w:rsidRDefault="009C08CA" w:rsidP="00684FB8">
      <w:pPr>
        <w:pStyle w:val="Bezodstpw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3A0DB8" w:rsidRPr="00AA0E48" w14:paraId="3CC21BCA" w14:textId="77777777" w:rsidTr="00824CEB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410A21DE" w14:textId="77777777" w:rsidR="003A0DB8" w:rsidRPr="00726B55" w:rsidRDefault="00A4132C" w:rsidP="00824CEB">
            <w:pPr>
              <w:spacing w:after="0" w:line="240" w:lineRule="auto"/>
              <w:ind w:left="357"/>
              <w:jc w:val="center"/>
              <w:rPr>
                <w:rFonts w:cstheme="minorHAnsi"/>
                <w:b/>
                <w:color w:val="1B35A5"/>
              </w:rPr>
            </w:pPr>
            <w:r>
              <w:rPr>
                <w:rFonts w:cstheme="minorHAnsi"/>
                <w:b/>
                <w:color w:val="1B35A5"/>
              </w:rPr>
              <w:lastRenderedPageBreak/>
              <w:t xml:space="preserve">W PRZYPADKU INTENSYWNEGO ZADYMIENIA </w:t>
            </w:r>
          </w:p>
        </w:tc>
      </w:tr>
    </w:tbl>
    <w:p w14:paraId="7DB0DB90" w14:textId="77777777" w:rsidR="003E71BF" w:rsidRPr="002B7B7E" w:rsidRDefault="003E71BF" w:rsidP="004F1D6E">
      <w:pPr>
        <w:spacing w:after="120"/>
        <w:ind w:left="720"/>
        <w:contextualSpacing/>
        <w:jc w:val="both"/>
        <w:rPr>
          <w:rFonts w:cs="Arial"/>
        </w:rPr>
      </w:pPr>
    </w:p>
    <w:p w14:paraId="04E41296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Nie z</w:t>
      </w:r>
      <w:r w:rsidR="008D3388">
        <w:rPr>
          <w:rFonts w:cs="Arial"/>
          <w:b/>
        </w:rPr>
        <w:t>bliżaj się do rejonu zagrożenia.</w:t>
      </w:r>
    </w:p>
    <w:p w14:paraId="3CA9ADEE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Schroń się w najbliższym budynku i nie opuszczaj go do czasu otrzymania komunikatu zezwa</w:t>
      </w:r>
      <w:r w:rsidR="00165AB7">
        <w:rPr>
          <w:rFonts w:cs="Arial"/>
          <w:b/>
        </w:rPr>
        <w:t>lającego na opuszczenie budynku.</w:t>
      </w:r>
    </w:p>
    <w:p w14:paraId="54824818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Przebywając na terenie otwartym:</w:t>
      </w:r>
    </w:p>
    <w:p w14:paraId="2514A93F" w14:textId="77777777" w:rsidR="00AF29DF" w:rsidRDefault="00165AB7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Zwróć uwagę na kierunek wiatru.</w:t>
      </w:r>
    </w:p>
    <w:p w14:paraId="24AD9846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Opuść zagrożony teren</w:t>
      </w:r>
      <w:r w:rsidR="00165AB7">
        <w:rPr>
          <w:rFonts w:cs="Arial"/>
        </w:rPr>
        <w:t xml:space="preserve"> prostopadle do kierunku wiatru.</w:t>
      </w:r>
    </w:p>
    <w:p w14:paraId="32B78CB9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Postępuj zgodnie z poleceniami zawartymi w komunikatach radiowych, telewizyjnych lub przekazywanych prz</w:t>
      </w:r>
      <w:r w:rsidR="00165AB7">
        <w:rPr>
          <w:rFonts w:cs="Arial"/>
        </w:rPr>
        <w:t>ez ruchome środki nagłaśniające.</w:t>
      </w:r>
    </w:p>
    <w:p w14:paraId="469E6023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Chroń drogi oddechowe, o ile to możliwe wykonaj filtr ochr</w:t>
      </w:r>
      <w:r w:rsidR="008D3388">
        <w:rPr>
          <w:rFonts w:cs="Arial"/>
        </w:rPr>
        <w:t>onny z dostępnych materiałów (w </w:t>
      </w:r>
      <w:r>
        <w:rPr>
          <w:rFonts w:cs="Arial"/>
        </w:rPr>
        <w:t>miarę możliwości przygotuj wilgotne tampony lub chusty na nos i usta, zwilżając je roztworem wodnym sody oczyszczonej</w:t>
      </w:r>
      <w:r w:rsidR="00165AB7">
        <w:rPr>
          <w:rFonts w:cs="Arial"/>
        </w:rPr>
        <w:t xml:space="preserve"> bądź wodą).</w:t>
      </w:r>
    </w:p>
    <w:p w14:paraId="44DAEAC4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Unikaj kontaktu</w:t>
      </w:r>
      <w:r>
        <w:rPr>
          <w:rFonts w:cs="Arial"/>
        </w:rPr>
        <w:t xml:space="preserve"> z produk</w:t>
      </w:r>
      <w:r w:rsidR="00165AB7">
        <w:rPr>
          <w:rFonts w:cs="Arial"/>
        </w:rPr>
        <w:t>tami rozkładu termicznego/dymem.</w:t>
      </w:r>
    </w:p>
    <w:p w14:paraId="1D6D490E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Nie utrudniaj dojazdu</w:t>
      </w:r>
      <w:r>
        <w:rPr>
          <w:rFonts w:cs="Arial"/>
        </w:rPr>
        <w:t xml:space="preserve"> e</w:t>
      </w:r>
      <w:r w:rsidR="00165AB7">
        <w:rPr>
          <w:rFonts w:cs="Arial"/>
        </w:rPr>
        <w:t>kipom ratowniczym do Bazy Paliw.</w:t>
      </w:r>
    </w:p>
    <w:p w14:paraId="04986E7D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Nie wchodź</w:t>
      </w:r>
      <w:r w:rsidR="00165AB7">
        <w:rPr>
          <w:rFonts w:cs="Arial"/>
        </w:rPr>
        <w:t xml:space="preserve"> w obszar </w:t>
      </w:r>
      <w:r w:rsidR="00ED628F">
        <w:rPr>
          <w:rFonts w:cs="Arial"/>
        </w:rPr>
        <w:t>intensywneg</w:t>
      </w:r>
      <w:r w:rsidR="00165AB7">
        <w:rPr>
          <w:rFonts w:cs="Arial"/>
        </w:rPr>
        <w:t>o zadymienia.</w:t>
      </w:r>
    </w:p>
    <w:p w14:paraId="66D36110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Przebywając w pomieszczeniu</w:t>
      </w:r>
      <w:r>
        <w:rPr>
          <w:rFonts w:cs="Arial"/>
        </w:rPr>
        <w:t>, domu, biurze, sklepie itd.:</w:t>
      </w:r>
    </w:p>
    <w:p w14:paraId="563F90BB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Zabierz do  mieszkań dzieci i osoby niepełnosprawne, a zwierzęta gospodarcz</w:t>
      </w:r>
      <w:r w:rsidR="00165AB7">
        <w:rPr>
          <w:rFonts w:cs="Arial"/>
        </w:rPr>
        <w:t>e zamknij w ich pomieszczeniach.</w:t>
      </w:r>
    </w:p>
    <w:p w14:paraId="5FA041AE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Zawiadom sąsiadów o zdarzeniu</w:t>
      </w:r>
      <w:r w:rsidR="00ED628F">
        <w:rPr>
          <w:rFonts w:cs="Arial"/>
        </w:rPr>
        <w:t>,</w:t>
      </w:r>
      <w:r>
        <w:rPr>
          <w:rFonts w:cs="Arial"/>
        </w:rPr>
        <w:t xml:space="preserve"> w razie potrzeby za</w:t>
      </w:r>
      <w:r w:rsidR="00165AB7">
        <w:rPr>
          <w:rFonts w:cs="Arial"/>
        </w:rPr>
        <w:t>opiekuj się osobami postronnymi.</w:t>
      </w:r>
    </w:p>
    <w:p w14:paraId="220491B2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Zaopiekuj się osobami niepełnosprawnymi i</w:t>
      </w:r>
      <w:r w:rsidR="00165AB7">
        <w:rPr>
          <w:rFonts w:cs="Arial"/>
        </w:rPr>
        <w:t xml:space="preserve"> starszymi oraz niepełnoletnimi.</w:t>
      </w:r>
    </w:p>
    <w:p w14:paraId="24561935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Włącz telewizor lub radioodbiornik n</w:t>
      </w:r>
      <w:r w:rsidR="00165AB7">
        <w:rPr>
          <w:rFonts w:cs="Arial"/>
        </w:rPr>
        <w:t>a częstotliwość stacji lokalnej.</w:t>
      </w:r>
    </w:p>
    <w:p w14:paraId="1611BAEE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Wysłuchaj nadawanych komunikatów i zasad post</w:t>
      </w:r>
      <w:r w:rsidR="00165AB7">
        <w:rPr>
          <w:rFonts w:cs="Arial"/>
        </w:rPr>
        <w:t>ępowania w zaistniałej sytuacji.</w:t>
      </w:r>
    </w:p>
    <w:p w14:paraId="413D0A89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Bezwzględnie wykonaj przekazywane polecenia wydawane przez lokal</w:t>
      </w:r>
      <w:r w:rsidR="00165AB7">
        <w:rPr>
          <w:rFonts w:cs="Arial"/>
        </w:rPr>
        <w:t>ne władze lub służby ratownicze.</w:t>
      </w:r>
    </w:p>
    <w:p w14:paraId="5DCA0DF2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Wygaś i nie używaj otwartych źródeł ognia (j</w:t>
      </w:r>
      <w:r w:rsidR="00165AB7">
        <w:rPr>
          <w:rFonts w:cs="Arial"/>
        </w:rPr>
        <w:t>unkersy, piece, papierosy itp.).</w:t>
      </w:r>
    </w:p>
    <w:p w14:paraId="2B85F780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Pozamykaj drzwi i okna oraz uszczelnij otwory okienne i wentylacyjne oraz drzwi mokrym papierem, tkaniną</w:t>
      </w:r>
      <w:r w:rsidR="00165AB7">
        <w:rPr>
          <w:rFonts w:cs="Arial"/>
        </w:rPr>
        <w:t xml:space="preserve"> lub taśmą klejącą, izolacyjną.</w:t>
      </w:r>
    </w:p>
    <w:p w14:paraId="4D74A345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Przygotuj środki ochrony dróg oddechowych, wykona</w:t>
      </w:r>
      <w:r w:rsidR="00ED628F">
        <w:rPr>
          <w:rFonts w:cs="Arial"/>
        </w:rPr>
        <w:t>j</w:t>
      </w:r>
      <w:r>
        <w:rPr>
          <w:rFonts w:cs="Arial"/>
        </w:rPr>
        <w:t xml:space="preserve"> filtr ochronny z dostępnych materiałów (zwilżona w wodzie lub w wodnym roztworze sody oczyszczonej chusteczka, tampon, ręcznik, szalik itp.) oraz </w:t>
      </w:r>
      <w:r w:rsidR="00165AB7">
        <w:rPr>
          <w:rFonts w:cs="Arial"/>
        </w:rPr>
        <w:t>zał</w:t>
      </w:r>
      <w:r w:rsidR="00ED628F">
        <w:rPr>
          <w:rFonts w:cs="Arial"/>
        </w:rPr>
        <w:t>ó</w:t>
      </w:r>
      <w:r w:rsidR="00165AB7">
        <w:rPr>
          <w:rFonts w:cs="Arial"/>
        </w:rPr>
        <w:t>ż je j</w:t>
      </w:r>
      <w:r w:rsidR="00ED628F">
        <w:rPr>
          <w:rFonts w:cs="Arial"/>
        </w:rPr>
        <w:t>eśli</w:t>
      </w:r>
      <w:r w:rsidR="00165AB7">
        <w:rPr>
          <w:rFonts w:cs="Arial"/>
        </w:rPr>
        <w:t xml:space="preserve"> zajdzie </w:t>
      </w:r>
      <w:r w:rsidR="00ED628F">
        <w:rPr>
          <w:rFonts w:cs="Arial"/>
        </w:rPr>
        <w:t xml:space="preserve">taka </w:t>
      </w:r>
      <w:r w:rsidR="00165AB7">
        <w:rPr>
          <w:rFonts w:cs="Arial"/>
        </w:rPr>
        <w:t>potrzeba.</w:t>
      </w:r>
    </w:p>
    <w:p w14:paraId="0EA869A2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Przygotuj się do ewentualnej ewakuacji (przygot</w:t>
      </w:r>
      <w:r w:rsidR="00ED628F">
        <w:rPr>
          <w:rFonts w:cs="Arial"/>
        </w:rPr>
        <w:t>uj</w:t>
      </w:r>
      <w:r>
        <w:rPr>
          <w:rFonts w:cs="Arial"/>
        </w:rPr>
        <w:t xml:space="preserve"> niezbędny bagaż, zapas żywności, leki, dokumenty </w:t>
      </w:r>
      <w:r w:rsidR="00165AB7">
        <w:rPr>
          <w:rFonts w:cs="Arial"/>
        </w:rPr>
        <w:t>osobiste, latarkę itp.).</w:t>
      </w:r>
    </w:p>
    <w:p w14:paraId="6DE91DFA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>Zabezpiecz produkty żyw</w:t>
      </w:r>
      <w:r w:rsidR="00165AB7">
        <w:rPr>
          <w:rFonts w:cs="Arial"/>
        </w:rPr>
        <w:t>nościowe i przygotuj zapas wody.</w:t>
      </w:r>
    </w:p>
    <w:p w14:paraId="232FED84" w14:textId="77777777" w:rsidR="00AF29DF" w:rsidRDefault="00AF29DF" w:rsidP="00165AB7">
      <w:pPr>
        <w:pStyle w:val="Akapitzlist"/>
        <w:numPr>
          <w:ilvl w:val="0"/>
          <w:numId w:val="18"/>
        </w:numPr>
        <w:spacing w:after="120"/>
        <w:ind w:left="709" w:hanging="283"/>
        <w:jc w:val="both"/>
        <w:rPr>
          <w:rFonts w:cs="Arial"/>
        </w:rPr>
      </w:pPr>
      <w:r>
        <w:rPr>
          <w:rFonts w:cs="Arial"/>
        </w:rPr>
        <w:t xml:space="preserve">Po ogłoszeniu komunikatu o ewakuacji wyłącz wszystkie urządzenia elektryczne, zabierz przygotowany bagaż, zamknij </w:t>
      </w:r>
      <w:r w:rsidR="00ED628F">
        <w:rPr>
          <w:rFonts w:cs="Arial"/>
        </w:rPr>
        <w:t>dom/</w:t>
      </w:r>
      <w:r>
        <w:rPr>
          <w:rFonts w:cs="Arial"/>
        </w:rPr>
        <w:t>mieszkanie</w:t>
      </w:r>
      <w:r w:rsidR="00165AB7">
        <w:rPr>
          <w:rFonts w:cs="Arial"/>
        </w:rPr>
        <w:t xml:space="preserve"> i udaj się we wskazane miejsce.</w:t>
      </w:r>
    </w:p>
    <w:p w14:paraId="00B7B7CD" w14:textId="77777777" w:rsidR="00AF29DF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Zachowaj spokój i oddal się</w:t>
      </w:r>
      <w:r>
        <w:rPr>
          <w:rFonts w:cs="Arial"/>
        </w:rPr>
        <w:t xml:space="preserve"> </w:t>
      </w:r>
      <w:r w:rsidR="00ED628F">
        <w:rPr>
          <w:rFonts w:cs="Arial"/>
        </w:rPr>
        <w:t>z</w:t>
      </w:r>
      <w:r>
        <w:rPr>
          <w:rFonts w:cs="Arial"/>
        </w:rPr>
        <w:t xml:space="preserve"> miejsca zadym</w:t>
      </w:r>
      <w:r w:rsidR="00165AB7">
        <w:rPr>
          <w:rFonts w:cs="Arial"/>
        </w:rPr>
        <w:t>ienia możliwie najkrótszą drogą.</w:t>
      </w:r>
    </w:p>
    <w:p w14:paraId="2312D498" w14:textId="77777777" w:rsidR="00AF29DF" w:rsidRDefault="008D3388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Stosuj się</w:t>
      </w:r>
      <w:r w:rsidR="00AF29DF">
        <w:rPr>
          <w:rFonts w:cs="Arial"/>
          <w:b/>
        </w:rPr>
        <w:t xml:space="preserve"> do poleceń</w:t>
      </w:r>
      <w:r w:rsidR="00AF29DF">
        <w:rPr>
          <w:rFonts w:cs="Arial"/>
        </w:rPr>
        <w:t xml:space="preserve"> prowadzących działania r</w:t>
      </w:r>
      <w:r w:rsidR="00165AB7">
        <w:rPr>
          <w:rFonts w:cs="Arial"/>
        </w:rPr>
        <w:t>atowniczo-gaśnicze i porządkowe.</w:t>
      </w:r>
    </w:p>
    <w:p w14:paraId="247289A3" w14:textId="28826EBB" w:rsidR="00AF29DF" w:rsidRPr="006925FC" w:rsidRDefault="00AF29DF" w:rsidP="00165AB7">
      <w:pPr>
        <w:numPr>
          <w:ilvl w:val="0"/>
          <w:numId w:val="17"/>
        </w:numPr>
        <w:spacing w:after="120"/>
        <w:ind w:left="426" w:hanging="426"/>
        <w:contextualSpacing/>
        <w:jc w:val="both"/>
        <w:rPr>
          <w:rFonts w:cs="Arial"/>
        </w:rPr>
      </w:pPr>
      <w:r>
        <w:rPr>
          <w:rFonts w:cs="Arial"/>
          <w:b/>
        </w:rPr>
        <w:t>Udziel informacji kierującemu działaniami ewakuacyjnymi o osobach wymagających pomocy przy ewakuacji.</w:t>
      </w:r>
    </w:p>
    <w:p w14:paraId="2EDECC8F" w14:textId="77777777" w:rsidR="006925FC" w:rsidRDefault="006925FC" w:rsidP="006925FC">
      <w:pPr>
        <w:spacing w:after="120"/>
        <w:contextualSpacing/>
        <w:jc w:val="both"/>
        <w:rPr>
          <w:rFonts w:cs="Arial"/>
        </w:rPr>
      </w:pPr>
    </w:p>
    <w:tbl>
      <w:tblPr>
        <w:tblStyle w:val="redniecieniowanie1akcent1"/>
        <w:tblW w:w="0" w:type="auto"/>
        <w:tblBorders>
          <w:top w:val="single" w:sz="8" w:space="0" w:color="1748A9"/>
          <w:left w:val="single" w:sz="8" w:space="0" w:color="1748A9"/>
          <w:bottom w:val="single" w:sz="8" w:space="0" w:color="1748A9"/>
          <w:right w:val="single" w:sz="8" w:space="0" w:color="1748A9"/>
          <w:insideH w:val="single" w:sz="8" w:space="0" w:color="1748A9"/>
          <w:insideV w:val="single" w:sz="8" w:space="0" w:color="1748A9"/>
        </w:tblBorders>
        <w:tblLook w:val="04A0" w:firstRow="1" w:lastRow="0" w:firstColumn="1" w:lastColumn="0" w:noHBand="0" w:noVBand="1"/>
      </w:tblPr>
      <w:tblGrid>
        <w:gridCol w:w="6794"/>
        <w:gridCol w:w="2256"/>
      </w:tblGrid>
      <w:tr w:rsidR="00882473" w14:paraId="61F310D1" w14:textId="77777777" w:rsidTr="00824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48A9"/>
            <w:vAlign w:val="center"/>
          </w:tcPr>
          <w:p w14:paraId="5916FCF4" w14:textId="1692AA18" w:rsidR="00882473" w:rsidRPr="00DB481E" w:rsidRDefault="00194E19" w:rsidP="00824CEB">
            <w:pPr>
              <w:tabs>
                <w:tab w:val="left" w:pos="1875"/>
                <w:tab w:val="center" w:pos="4689"/>
              </w:tabs>
              <w:ind w:left="3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WYKAZ TELEFONÓW ALARMOWYCH</w:t>
            </w:r>
          </w:p>
        </w:tc>
      </w:tr>
      <w:tr w:rsidR="00782170" w14:paraId="7A487838" w14:textId="77777777" w:rsidTr="00D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44D900EF" w14:textId="77777777" w:rsidR="00782170" w:rsidRPr="00DB481E" w:rsidRDefault="00194E19" w:rsidP="00D5364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CENTRUM POWIADAMIANIA RATUNKOWEGO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5405B6F3" w14:textId="77777777" w:rsidR="00782170" w:rsidRPr="00782170" w:rsidRDefault="00782170" w:rsidP="00D536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112</w:t>
            </w:r>
          </w:p>
        </w:tc>
      </w:tr>
      <w:tr w:rsidR="00782170" w14:paraId="59EBE1DF" w14:textId="77777777" w:rsidTr="00D9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4938E46B" w14:textId="77777777" w:rsidR="00782170" w:rsidRPr="00294230" w:rsidRDefault="00194E19" w:rsidP="00D5364B">
            <w:pPr>
              <w:contextualSpacing/>
              <w:rPr>
                <w:rFonts w:cstheme="minorHAnsi"/>
                <w:i/>
              </w:rPr>
            </w:pPr>
            <w:r>
              <w:rPr>
                <w:rFonts w:cstheme="minorHAnsi"/>
              </w:rPr>
              <w:t>PAŃSTWOWE RATOWNICTWO MEDYCZNE</w:t>
            </w:r>
            <w:r w:rsidR="008D3388">
              <w:rPr>
                <w:rFonts w:cstheme="minorHAnsi"/>
              </w:rPr>
              <w:t xml:space="preserve"> „</w:t>
            </w:r>
            <w:r w:rsidR="008D3388">
              <w:rPr>
                <w:rFonts w:cstheme="minorHAnsi"/>
                <w:i/>
              </w:rPr>
              <w:t>POGOTOWIE RATUNKOWE”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269FC240" w14:textId="77777777" w:rsidR="00782170" w:rsidRPr="00782170" w:rsidRDefault="00782170" w:rsidP="00D5364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999</w:t>
            </w:r>
          </w:p>
        </w:tc>
      </w:tr>
      <w:tr w:rsidR="00782170" w14:paraId="29BD421C" w14:textId="77777777" w:rsidTr="00D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494512EF" w14:textId="77777777" w:rsidR="00782170" w:rsidRPr="00DB481E" w:rsidRDefault="00782170" w:rsidP="00D5364B">
            <w:pPr>
              <w:contextualSpacing/>
              <w:rPr>
                <w:rFonts w:cstheme="minorHAnsi"/>
              </w:rPr>
            </w:pPr>
            <w:r w:rsidRPr="00DB481E">
              <w:rPr>
                <w:rFonts w:cstheme="minorHAnsi"/>
              </w:rPr>
              <w:t>PAŃSTWOWA STRAŻ POŻARNA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79F43C61" w14:textId="77777777" w:rsidR="00782170" w:rsidRPr="00782170" w:rsidRDefault="00782170" w:rsidP="00D536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998</w:t>
            </w:r>
          </w:p>
        </w:tc>
      </w:tr>
      <w:tr w:rsidR="00782170" w14:paraId="6520C462" w14:textId="77777777" w:rsidTr="00D9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5C9E032A" w14:textId="77777777" w:rsidR="00782170" w:rsidRPr="00DB481E" w:rsidRDefault="00782170" w:rsidP="00D5364B">
            <w:pPr>
              <w:contextualSpacing/>
              <w:rPr>
                <w:rFonts w:cstheme="minorHAnsi"/>
              </w:rPr>
            </w:pPr>
            <w:r w:rsidRPr="00DB481E">
              <w:rPr>
                <w:rFonts w:cstheme="minorHAnsi"/>
              </w:rPr>
              <w:t>POLICJA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34EC37AD" w14:textId="77777777" w:rsidR="00782170" w:rsidRPr="00782170" w:rsidRDefault="00782170" w:rsidP="00D5364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997</w:t>
            </w:r>
          </w:p>
        </w:tc>
      </w:tr>
      <w:tr w:rsidR="00782170" w14:paraId="41EDCB56" w14:textId="77777777" w:rsidTr="00D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351AC9F4" w14:textId="77777777" w:rsidR="00782170" w:rsidRPr="00DB481E" w:rsidRDefault="00782170" w:rsidP="00D5364B">
            <w:pPr>
              <w:contextualSpacing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WODOCIĄGOWE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5FC27420" w14:textId="77777777" w:rsidR="00782170" w:rsidRPr="00782170" w:rsidRDefault="00782170" w:rsidP="00D536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994</w:t>
            </w:r>
          </w:p>
        </w:tc>
      </w:tr>
      <w:tr w:rsidR="00782170" w14:paraId="58BFF7FE" w14:textId="77777777" w:rsidTr="00D94A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5A9E88AB" w14:textId="77777777" w:rsidR="00782170" w:rsidRPr="00DB481E" w:rsidRDefault="00782170" w:rsidP="00D5364B">
            <w:pPr>
              <w:contextualSpacing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GAZOWE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0EEDED94" w14:textId="77777777" w:rsidR="00782170" w:rsidRPr="00782170" w:rsidRDefault="00782170" w:rsidP="00D5364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992</w:t>
            </w:r>
          </w:p>
        </w:tc>
      </w:tr>
      <w:tr w:rsidR="00782170" w14:paraId="539628BA" w14:textId="77777777" w:rsidTr="00D9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right w:val="none" w:sz="0" w:space="0" w:color="auto"/>
            </w:tcBorders>
            <w:vAlign w:val="center"/>
          </w:tcPr>
          <w:p w14:paraId="5799B213" w14:textId="77777777" w:rsidR="00782170" w:rsidRPr="00DB481E" w:rsidRDefault="00782170" w:rsidP="00D5364B">
            <w:pPr>
              <w:contextualSpacing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ENERGETYCZNE</w:t>
            </w:r>
          </w:p>
        </w:tc>
        <w:tc>
          <w:tcPr>
            <w:tcW w:w="2256" w:type="dxa"/>
            <w:tcBorders>
              <w:left w:val="none" w:sz="0" w:space="0" w:color="auto"/>
            </w:tcBorders>
            <w:vAlign w:val="center"/>
          </w:tcPr>
          <w:p w14:paraId="3E5164D6" w14:textId="77777777" w:rsidR="00782170" w:rsidRPr="00782170" w:rsidRDefault="00782170" w:rsidP="00D5364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991</w:t>
            </w:r>
          </w:p>
        </w:tc>
      </w:tr>
    </w:tbl>
    <w:p w14:paraId="42A5503F" w14:textId="77777777" w:rsidR="0028290B" w:rsidRPr="00F27FF4" w:rsidRDefault="0028290B" w:rsidP="003A0DB8">
      <w:pPr>
        <w:pStyle w:val="Bezodstpw"/>
      </w:pPr>
    </w:p>
    <w:tbl>
      <w:tblPr>
        <w:tblpPr w:leftFromText="141" w:rightFromText="141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7C1334" w:rsidRPr="00AA0E48" w14:paraId="4FAC53AA" w14:textId="77777777" w:rsidTr="00824CEB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5B045135" w14:textId="77777777" w:rsidR="007C1334" w:rsidRPr="004C1B71" w:rsidRDefault="007C1334" w:rsidP="00824CEB">
            <w:pPr>
              <w:pStyle w:val="Bezodstpw"/>
              <w:numPr>
                <w:ilvl w:val="0"/>
                <w:numId w:val="6"/>
              </w:numPr>
              <w:ind w:left="426"/>
              <w:jc w:val="both"/>
              <w:rPr>
                <w:rFonts w:cstheme="minorHAnsi"/>
                <w:b/>
                <w:color w:val="0070C0"/>
              </w:rPr>
            </w:pPr>
            <w:r w:rsidRPr="00F22C0E">
              <w:rPr>
                <w:rFonts w:cstheme="minorHAnsi"/>
                <w:b/>
                <w:color w:val="1B35A5"/>
              </w:rPr>
              <w:t>Potwierdzenie, że prowadzący zakład podjął odpowiednie działania w zakresie przygotowania zakładu do współpracy ze służbami odpow</w:t>
            </w:r>
            <w:r w:rsidR="003D230E">
              <w:rPr>
                <w:rFonts w:cstheme="minorHAnsi"/>
                <w:b/>
                <w:color w:val="1B35A5"/>
              </w:rPr>
              <w:t>iedzialnymi za bezpieczeństwo i </w:t>
            </w:r>
            <w:r w:rsidRPr="00F22C0E">
              <w:rPr>
                <w:rFonts w:cstheme="minorHAnsi"/>
                <w:b/>
                <w:color w:val="1B35A5"/>
              </w:rPr>
              <w:t>reagowania na wypadek zagrożeń</w:t>
            </w:r>
          </w:p>
        </w:tc>
      </w:tr>
    </w:tbl>
    <w:p w14:paraId="211292CD" w14:textId="77777777" w:rsidR="003F2AC9" w:rsidRDefault="003F2AC9" w:rsidP="00165AB7">
      <w:pPr>
        <w:pStyle w:val="Bezodstpw"/>
        <w:spacing w:line="276" w:lineRule="auto"/>
      </w:pPr>
    </w:p>
    <w:p w14:paraId="6096877B" w14:textId="77777777" w:rsidR="0028290B" w:rsidRPr="001D3D1C" w:rsidRDefault="00717592" w:rsidP="001D3D1C">
      <w:pPr>
        <w:pStyle w:val="Akapitzlist"/>
        <w:spacing w:after="120"/>
        <w:ind w:left="0"/>
        <w:contextualSpacing w:val="0"/>
        <w:jc w:val="both"/>
        <w:rPr>
          <w:rFonts w:ascii="Calibri" w:hAnsi="Calibri" w:cs="Calibri"/>
        </w:rPr>
      </w:pPr>
      <w:r w:rsidRPr="001D3D1C">
        <w:rPr>
          <w:rFonts w:ascii="Calibri" w:hAnsi="Calibri" w:cs="Calibri"/>
        </w:rPr>
        <w:t xml:space="preserve">Produkcja, przetwarzanie, transport lub magazynowanie </w:t>
      </w:r>
      <w:r w:rsidR="000610A4" w:rsidRPr="001D3D1C">
        <w:rPr>
          <w:rFonts w:ascii="Calibri" w:hAnsi="Calibri" w:cs="Calibri"/>
        </w:rPr>
        <w:t xml:space="preserve">substancji </w:t>
      </w:r>
      <w:r w:rsidRPr="001D3D1C">
        <w:rPr>
          <w:rFonts w:ascii="Calibri" w:hAnsi="Calibri" w:cs="Calibri"/>
        </w:rPr>
        <w:t>niebezpiecznych</w:t>
      </w:r>
      <w:r w:rsidR="00EA1A8E" w:rsidRPr="001D3D1C">
        <w:rPr>
          <w:rFonts w:ascii="Calibri" w:hAnsi="Calibri" w:cs="Calibri"/>
        </w:rPr>
        <w:t> </w:t>
      </w:r>
      <w:r w:rsidRPr="001D3D1C">
        <w:rPr>
          <w:rFonts w:ascii="Calibri" w:hAnsi="Calibri" w:cs="Calibri"/>
        </w:rPr>
        <w:t>w dużych ilościach stwarza potencjalne zagrożenie związane z ich uwolnieniem do otoczenia w sposób niekontrolowany. Zdarzenia takie można przewidzieć teoretycznie, oszacowa</w:t>
      </w:r>
      <w:r w:rsidR="000610A4" w:rsidRPr="001D3D1C">
        <w:rPr>
          <w:rFonts w:ascii="Calibri" w:hAnsi="Calibri" w:cs="Calibri"/>
        </w:rPr>
        <w:t>ć prawdopodobieństwo ich wystąpienia</w:t>
      </w:r>
      <w:r w:rsidR="001D3D1C" w:rsidRPr="001D3D1C">
        <w:rPr>
          <w:rFonts w:ascii="Calibri" w:hAnsi="Calibri" w:cs="Calibri"/>
        </w:rPr>
        <w:t>, ale nie można dokładnie</w:t>
      </w:r>
      <w:r w:rsidRPr="001D3D1C">
        <w:rPr>
          <w:rFonts w:ascii="Calibri" w:hAnsi="Calibri" w:cs="Calibri"/>
        </w:rPr>
        <w:t xml:space="preserve"> określić miejsca i czasu ich wystą</w:t>
      </w:r>
      <w:r w:rsidR="001D3D1C" w:rsidRPr="001D3D1C">
        <w:rPr>
          <w:rFonts w:ascii="Calibri" w:hAnsi="Calibri" w:cs="Calibri"/>
        </w:rPr>
        <w:t>pienia, jak również w sposób precyzyjny</w:t>
      </w:r>
      <w:r w:rsidRPr="001D3D1C">
        <w:rPr>
          <w:rFonts w:ascii="Calibri" w:hAnsi="Calibri" w:cs="Calibri"/>
        </w:rPr>
        <w:t xml:space="preserve"> oznaczyć zasi</w:t>
      </w:r>
      <w:r w:rsidR="001D3D1C" w:rsidRPr="001D3D1C">
        <w:rPr>
          <w:rFonts w:ascii="Calibri" w:hAnsi="Calibri" w:cs="Calibri"/>
        </w:rPr>
        <w:t>ęgu i skutków oddziaływania tych zdarzeń</w:t>
      </w:r>
      <w:r w:rsidRPr="001D3D1C">
        <w:rPr>
          <w:rFonts w:ascii="Calibri" w:hAnsi="Calibri" w:cs="Calibri"/>
        </w:rPr>
        <w:t xml:space="preserve"> dla ludzi i ś</w:t>
      </w:r>
      <w:r w:rsidR="001D3D1C" w:rsidRPr="001D3D1C">
        <w:rPr>
          <w:rFonts w:ascii="Calibri" w:hAnsi="Calibri" w:cs="Calibri"/>
        </w:rPr>
        <w:t>rodowiska.</w:t>
      </w:r>
      <w:r w:rsidR="001D3D1C">
        <w:rPr>
          <w:rFonts w:ascii="Calibri" w:hAnsi="Calibri" w:cs="Calibri"/>
        </w:rPr>
        <w:t xml:space="preserve"> </w:t>
      </w:r>
      <w:r w:rsidR="001D3D1C" w:rsidRPr="001D3D1C">
        <w:rPr>
          <w:rFonts w:ascii="Calibri" w:hAnsi="Calibri" w:cs="Calibri"/>
        </w:rPr>
        <w:t>W ustawie POŚ</w:t>
      </w:r>
      <w:r w:rsidRPr="001D3D1C">
        <w:rPr>
          <w:rFonts w:ascii="Calibri" w:hAnsi="Calibri" w:cs="Calibri"/>
        </w:rPr>
        <w:t xml:space="preserve"> sytuację taką określa się mianem poważnej awarii i roz</w:t>
      </w:r>
      <w:r w:rsidR="008D3388">
        <w:rPr>
          <w:rFonts w:ascii="Calibri" w:hAnsi="Calibri" w:cs="Calibri"/>
        </w:rPr>
        <w:t>umie się przez nią zdarzenie, w </w:t>
      </w:r>
      <w:r w:rsidRPr="001D3D1C">
        <w:rPr>
          <w:rFonts w:ascii="Calibri" w:hAnsi="Calibri" w:cs="Calibri"/>
        </w:rPr>
        <w:t>szczególności emisję, pożar lub eksplozję, powstałe w trakcie procesu przemysłowego, magazynowania lub transportu, w których występuje jedna lub więcej niebezpiecznych substancji, prowadzące do natychmiastowego powstania zagrożenia życia lub zdrowia ludzi lub środowiska l</w:t>
      </w:r>
      <w:r w:rsidR="002C792F" w:rsidRPr="001D3D1C">
        <w:rPr>
          <w:rFonts w:ascii="Calibri" w:hAnsi="Calibri" w:cs="Calibri"/>
        </w:rPr>
        <w:t xml:space="preserve">ub powstania takiego zagrożenia </w:t>
      </w:r>
      <w:r w:rsidRPr="001D3D1C">
        <w:rPr>
          <w:rFonts w:ascii="Calibri" w:hAnsi="Calibri" w:cs="Calibri"/>
        </w:rPr>
        <w:t>z</w:t>
      </w:r>
      <w:r w:rsidR="002C792F" w:rsidRPr="001D3D1C">
        <w:rPr>
          <w:rFonts w:ascii="Calibri" w:hAnsi="Calibri" w:cs="Calibri"/>
        </w:rPr>
        <w:t> </w:t>
      </w:r>
      <w:r w:rsidRPr="001D3D1C">
        <w:rPr>
          <w:rFonts w:ascii="Calibri" w:hAnsi="Calibri" w:cs="Calibri"/>
        </w:rPr>
        <w:t xml:space="preserve">opóźnieniem. </w:t>
      </w:r>
      <w:r w:rsidR="001D3D1C">
        <w:rPr>
          <w:rFonts w:ascii="Calibri" w:hAnsi="Calibri" w:cs="Calibri"/>
        </w:rPr>
        <w:t>Art.</w:t>
      </w:r>
      <w:r w:rsidR="001D3D1C" w:rsidRPr="001D3D1C">
        <w:rPr>
          <w:rFonts w:ascii="Calibri" w:hAnsi="Calibri" w:cs="Calibri"/>
        </w:rPr>
        <w:t xml:space="preserve"> 249</w:t>
      </w:r>
      <w:r w:rsidRPr="001D3D1C">
        <w:rPr>
          <w:rFonts w:ascii="Calibri" w:hAnsi="Calibri" w:cs="Calibri"/>
        </w:rPr>
        <w:t xml:space="preserve"> ustawy </w:t>
      </w:r>
      <w:r w:rsidR="001D3D1C" w:rsidRPr="001D3D1C">
        <w:rPr>
          <w:rFonts w:ascii="Calibri" w:hAnsi="Calibri" w:cs="Calibri"/>
        </w:rPr>
        <w:t xml:space="preserve">POŚ </w:t>
      </w:r>
      <w:r w:rsidRPr="001D3D1C">
        <w:rPr>
          <w:rFonts w:ascii="Calibri" w:hAnsi="Calibri" w:cs="Calibri"/>
        </w:rPr>
        <w:t>nakłada na prowadzącego zakład, stwarzający możliwość wystąpienia poważnej awarii</w:t>
      </w:r>
      <w:r w:rsidR="00EA1A8E" w:rsidRPr="001D3D1C">
        <w:rPr>
          <w:rFonts w:ascii="Calibri" w:hAnsi="Calibri" w:cs="Calibri"/>
        </w:rPr>
        <w:t> </w:t>
      </w:r>
      <w:r w:rsidRPr="001D3D1C">
        <w:rPr>
          <w:rFonts w:ascii="Calibri" w:hAnsi="Calibri" w:cs="Calibri"/>
        </w:rPr>
        <w:t>-</w:t>
      </w:r>
      <w:r w:rsidR="00EA1A8E" w:rsidRPr="001D3D1C">
        <w:rPr>
          <w:rFonts w:ascii="Calibri" w:hAnsi="Calibri" w:cs="Calibri"/>
        </w:rPr>
        <w:t> </w:t>
      </w:r>
      <w:r w:rsidRPr="001D3D1C">
        <w:rPr>
          <w:rFonts w:ascii="Calibri" w:hAnsi="Calibri" w:cs="Calibri"/>
        </w:rPr>
        <w:t xml:space="preserve">obowiązek zapewnienia, aby zakład ten był zaprojektowany, wykonany, prowadzony i likwidowany w sposób zapobiegający awariom przemysłowym i ograniczający ich skutki dla ludzi oraz środowiska. </w:t>
      </w:r>
      <w:r w:rsidR="001D3D1C">
        <w:rPr>
          <w:rFonts w:ascii="Calibri" w:hAnsi="Calibri" w:cs="Calibri"/>
        </w:rPr>
        <w:t xml:space="preserve"> </w:t>
      </w:r>
      <w:r w:rsidRPr="001D3D1C">
        <w:rPr>
          <w:rFonts w:ascii="Calibri" w:hAnsi="Calibri" w:cs="Calibri"/>
        </w:rPr>
        <w:t xml:space="preserve">Baza Paliw </w:t>
      </w:r>
      <w:r w:rsidR="001D3D1C" w:rsidRPr="001D3D1C">
        <w:rPr>
          <w:rFonts w:ascii="Calibri" w:hAnsi="Calibri" w:cs="Calibri"/>
        </w:rPr>
        <w:t>n</w:t>
      </w:r>
      <w:r w:rsidRPr="001D3D1C">
        <w:rPr>
          <w:rFonts w:ascii="Calibri" w:hAnsi="Calibri" w:cs="Calibri"/>
        </w:rPr>
        <w:t>r 21 w Dębogórzu, ze względu na ilości substancji niebezpiecznych (palnych) magazynow</w:t>
      </w:r>
      <w:r w:rsidR="008D3388">
        <w:rPr>
          <w:rFonts w:ascii="Calibri" w:hAnsi="Calibri" w:cs="Calibri"/>
        </w:rPr>
        <w:t>anych na jej terenie, zgodnie z </w:t>
      </w:r>
      <w:r w:rsidRPr="001D3D1C">
        <w:rPr>
          <w:rFonts w:ascii="Calibri" w:hAnsi="Calibri" w:cs="Calibri"/>
        </w:rPr>
        <w:t xml:space="preserve">rozporządzeniem Ministra </w:t>
      </w:r>
      <w:r w:rsidR="00E2166F" w:rsidRPr="001D3D1C">
        <w:rPr>
          <w:rFonts w:ascii="Calibri" w:hAnsi="Calibri" w:cs="Calibri"/>
        </w:rPr>
        <w:t>Rozwoju z dnia 29 stycznia 2016 roku</w:t>
      </w:r>
      <w:r w:rsidRPr="001D3D1C">
        <w:rPr>
          <w:rFonts w:ascii="Calibri" w:hAnsi="Calibri" w:cs="Calibri"/>
        </w:rPr>
        <w:t xml:space="preserve">, w sprawie </w:t>
      </w:r>
      <w:r w:rsidR="0022375B" w:rsidRPr="001D3D1C">
        <w:rPr>
          <w:rFonts w:ascii="Calibri" w:hAnsi="Calibri" w:cs="Calibri"/>
        </w:rPr>
        <w:t xml:space="preserve">w sprawie rodzajów i ilości substancji niebezpiecznych, decydujących o zaliczeniu zakładu do zakładu o zwiększonym lub dużym ryzyku wystąpienia poważnej awarii przemysłowej (Dz. U. z 2016 r., poz. 138) </w:t>
      </w:r>
      <w:r w:rsidRPr="001D3D1C">
        <w:rPr>
          <w:rFonts w:ascii="Calibri" w:hAnsi="Calibri" w:cs="Calibri"/>
        </w:rPr>
        <w:t>została zaklasyfikowana do zakładów o dużym ryzyku. Tym samym prowadzący zakład, w myśl ustawy Prawo ochrony środowiska zobowiązany, jest m.in. do podjęcia odpowied</w:t>
      </w:r>
      <w:r w:rsidR="008D3388">
        <w:rPr>
          <w:rFonts w:ascii="Calibri" w:hAnsi="Calibri" w:cs="Calibri"/>
        </w:rPr>
        <w:t>nich przygotowań w zakładzie, w </w:t>
      </w:r>
      <w:r w:rsidRPr="001D3D1C">
        <w:rPr>
          <w:rFonts w:ascii="Calibri" w:hAnsi="Calibri" w:cs="Calibri"/>
        </w:rPr>
        <w:t>tym również w porozumieniu ze służbami ratowniczymi, które cyklicz</w:t>
      </w:r>
      <w:r w:rsidR="008D3388">
        <w:rPr>
          <w:rFonts w:ascii="Calibri" w:hAnsi="Calibri" w:cs="Calibri"/>
        </w:rPr>
        <w:t>nie kontrolują takie zakłady, w </w:t>
      </w:r>
      <w:r w:rsidRPr="001D3D1C">
        <w:rPr>
          <w:rFonts w:ascii="Calibri" w:hAnsi="Calibri" w:cs="Calibri"/>
        </w:rPr>
        <w:t>celu zapobiegania powstawaniu awarii, zaś w przypadku ich wystąpienia – opanowania zdarzenia oraz zminimalizowania jej skutków.</w:t>
      </w:r>
      <w:r w:rsidR="002E3A6B" w:rsidRPr="001D3D1C">
        <w:rPr>
          <w:rFonts w:ascii="Calibri" w:hAnsi="Calibri" w:cs="Calibri"/>
        </w:rPr>
        <w:t xml:space="preserve"> </w:t>
      </w:r>
      <w:r w:rsidR="00395822" w:rsidRPr="001D3D1C">
        <w:rPr>
          <w:rFonts w:ascii="Calibri" w:hAnsi="Calibri" w:cs="Calibri"/>
        </w:rPr>
        <w:t>Zgodnie z </w:t>
      </w:r>
      <w:r w:rsidRPr="001D3D1C">
        <w:rPr>
          <w:rFonts w:ascii="Calibri" w:hAnsi="Calibri" w:cs="Calibri"/>
        </w:rPr>
        <w:t xml:space="preserve">wymaganiami art. 260 ustawy POŚ Baza Paliw </w:t>
      </w:r>
      <w:r w:rsidR="00594172">
        <w:rPr>
          <w:rFonts w:ascii="Calibri" w:hAnsi="Calibri" w:cs="Calibri"/>
        </w:rPr>
        <w:t>n</w:t>
      </w:r>
      <w:r w:rsidR="008D3388">
        <w:rPr>
          <w:rFonts w:ascii="Calibri" w:hAnsi="Calibri" w:cs="Calibri"/>
        </w:rPr>
        <w:t>r 21 w </w:t>
      </w:r>
      <w:r w:rsidRPr="001D3D1C">
        <w:rPr>
          <w:rFonts w:ascii="Calibri" w:hAnsi="Calibri" w:cs="Calibri"/>
        </w:rPr>
        <w:t xml:space="preserve">Dębogórzu </w:t>
      </w:r>
      <w:r w:rsidR="00DA1099" w:rsidRPr="001D3D1C">
        <w:rPr>
          <w:rFonts w:ascii="Calibri" w:hAnsi="Calibri" w:cs="Calibri"/>
        </w:rPr>
        <w:t xml:space="preserve">będąca terenową jednostką organizacyjną PERN S.A. </w:t>
      </w:r>
      <w:r w:rsidR="001D3D1C" w:rsidRPr="001D3D1C">
        <w:rPr>
          <w:rFonts w:ascii="Calibri" w:hAnsi="Calibri" w:cs="Calibri"/>
        </w:rPr>
        <w:t>opracowała W</w:t>
      </w:r>
      <w:r w:rsidRPr="001D3D1C">
        <w:rPr>
          <w:rFonts w:ascii="Calibri" w:hAnsi="Calibri" w:cs="Calibri"/>
        </w:rPr>
        <w:t xml:space="preserve">ewnętrzny plan operacyjno-ratowniczy. Założenia tego planu oraz możliwości </w:t>
      </w:r>
      <w:r w:rsidR="008D3388">
        <w:rPr>
          <w:rFonts w:ascii="Calibri" w:hAnsi="Calibri" w:cs="Calibri"/>
        </w:rPr>
        <w:t>podjęcia działań ratowniczych i </w:t>
      </w:r>
      <w:r w:rsidRPr="001D3D1C">
        <w:rPr>
          <w:rFonts w:ascii="Calibri" w:hAnsi="Calibri" w:cs="Calibri"/>
        </w:rPr>
        <w:t>zabezpieczających są weryfikowane podczas ćwiczeń sprawdzających i zgrywających współpracę służb odpowiedzialnych za reagowanie na wypadek awarii. Stosownie do wymagań zawartych w art. 261 ustawy POŚ, an</w:t>
      </w:r>
      <w:r w:rsidR="00395822" w:rsidRPr="001D3D1C">
        <w:rPr>
          <w:rFonts w:ascii="Calibri" w:hAnsi="Calibri" w:cs="Calibri"/>
        </w:rPr>
        <w:t>aliza oraz ćwiczenia związane z </w:t>
      </w:r>
      <w:r w:rsidR="001D3D1C" w:rsidRPr="001D3D1C">
        <w:rPr>
          <w:rFonts w:ascii="Calibri" w:hAnsi="Calibri" w:cs="Calibri"/>
        </w:rPr>
        <w:t>realizacją W</w:t>
      </w:r>
      <w:r w:rsidRPr="001D3D1C">
        <w:rPr>
          <w:rFonts w:ascii="Calibri" w:hAnsi="Calibri" w:cs="Calibri"/>
        </w:rPr>
        <w:t xml:space="preserve">ewnętrznego planu operacyjno-ratowniczego odbywają się z częstotliwością nie rzadziej niż co 3 lata. </w:t>
      </w:r>
    </w:p>
    <w:tbl>
      <w:tblPr>
        <w:tblpPr w:leftFromText="141" w:rightFromText="141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5318E6" w:rsidRPr="00F27FF4" w14:paraId="4CB55A15" w14:textId="77777777" w:rsidTr="00824CEB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09D85EB1" w14:textId="77777777" w:rsidR="005318E6" w:rsidRPr="00B13741" w:rsidRDefault="005318E6" w:rsidP="00824CEB">
            <w:pPr>
              <w:pStyle w:val="Bezodstpw"/>
              <w:numPr>
                <w:ilvl w:val="0"/>
                <w:numId w:val="6"/>
              </w:numPr>
              <w:ind w:left="426"/>
            </w:pPr>
            <w:r w:rsidRPr="0077309E">
              <w:rPr>
                <w:rFonts w:cstheme="minorHAnsi"/>
                <w:b/>
                <w:color w:val="1B35A5"/>
              </w:rPr>
              <w:lastRenderedPageBreak/>
              <w:t xml:space="preserve">Odniesienie do zewnętrznego </w:t>
            </w:r>
            <w:r w:rsidR="00E67039">
              <w:rPr>
                <w:rFonts w:cstheme="minorHAnsi"/>
                <w:b/>
                <w:color w:val="1B35A5"/>
              </w:rPr>
              <w:t>planu operacyjno-ratowniczego</w:t>
            </w:r>
          </w:p>
        </w:tc>
      </w:tr>
    </w:tbl>
    <w:p w14:paraId="644DB0CB" w14:textId="77777777" w:rsidR="005318E6" w:rsidRDefault="005318E6" w:rsidP="005318E6">
      <w:pPr>
        <w:pStyle w:val="Bezodstpw"/>
      </w:pPr>
    </w:p>
    <w:p w14:paraId="13843B6F" w14:textId="77777777" w:rsidR="00594172" w:rsidRDefault="00717592" w:rsidP="00551140">
      <w:pPr>
        <w:pStyle w:val="Akapitzlist"/>
        <w:spacing w:after="120"/>
        <w:ind w:left="0"/>
        <w:contextualSpacing w:val="0"/>
        <w:jc w:val="both"/>
      </w:pPr>
      <w:r w:rsidRPr="00AB19A9">
        <w:t xml:space="preserve">Baza Paliw </w:t>
      </w:r>
      <w:r w:rsidR="00753066">
        <w:t>n</w:t>
      </w:r>
      <w:r w:rsidRPr="00AB19A9">
        <w:t xml:space="preserve">r </w:t>
      </w:r>
      <w:r w:rsidRPr="00753066">
        <w:t>2</w:t>
      </w:r>
      <w:r w:rsidRPr="00753066">
        <w:rPr>
          <w:rFonts w:cs="Arial"/>
        </w:rPr>
        <w:t xml:space="preserve">1 w Dębogórzu </w:t>
      </w:r>
      <w:r w:rsidRPr="00753066">
        <w:t xml:space="preserve">przekazała </w:t>
      </w:r>
      <w:r w:rsidR="008A21FE" w:rsidRPr="00753066">
        <w:t xml:space="preserve">Pomorskiemu </w:t>
      </w:r>
      <w:r w:rsidRPr="00753066">
        <w:t>Komendantowi Wojewódzkiemu Państwowej Straży Pożarnej w Gdańsku infor</w:t>
      </w:r>
      <w:r w:rsidR="001D3D1C">
        <w:t>macje niezbędne do opracowania Z</w:t>
      </w:r>
      <w:r w:rsidRPr="00753066">
        <w:t xml:space="preserve">ewnętrznego planu operacyjno-ratowniczego, zgodnie z wymaganiami </w:t>
      </w:r>
      <w:r w:rsidR="00753066" w:rsidRPr="00753066">
        <w:t>art.</w:t>
      </w:r>
      <w:r w:rsidRPr="00753066">
        <w:t xml:space="preserve"> 261 ustawy POŚ. Informacje niezbędne do przygotowania zewnętrznego planu zawarte zostały w zgłoszeniu zakładu, programie zapobiegania awariom</w:t>
      </w:r>
      <w:r w:rsidR="002C792F" w:rsidRPr="00753066">
        <w:t>,</w:t>
      </w:r>
      <w:r w:rsidRPr="00753066">
        <w:t xml:space="preserve"> </w:t>
      </w:r>
      <w:r w:rsidR="002C792F" w:rsidRPr="00753066">
        <w:t xml:space="preserve">raporcie o bezpieczeństwie, </w:t>
      </w:r>
      <w:r w:rsidRPr="00753066">
        <w:t>wewnętrznym planie operacyjno-ratowniczym</w:t>
      </w:r>
      <w:r w:rsidR="002C792F" w:rsidRPr="00753066">
        <w:t xml:space="preserve"> </w:t>
      </w:r>
      <w:r w:rsidRPr="00753066">
        <w:t xml:space="preserve">oraz </w:t>
      </w:r>
      <w:r w:rsidR="002C792F" w:rsidRPr="00753066">
        <w:t>w formie dodatkowych materiałów i rysunków</w:t>
      </w:r>
      <w:r w:rsidRPr="00753066">
        <w:t>.</w:t>
      </w:r>
    </w:p>
    <w:p w14:paraId="52E8C313" w14:textId="77777777" w:rsidR="00666ADD" w:rsidRPr="0028290B" w:rsidRDefault="00717592" w:rsidP="00551140">
      <w:pPr>
        <w:pStyle w:val="Akapitzlist"/>
        <w:spacing w:after="120"/>
        <w:ind w:left="0"/>
        <w:contextualSpacing w:val="0"/>
        <w:jc w:val="both"/>
      </w:pPr>
      <w:r w:rsidRPr="00753066">
        <w:t>Opracowanie zewnętrznego</w:t>
      </w:r>
      <w:r>
        <w:t xml:space="preserve"> planu operacyjno-ratowniczego, leży </w:t>
      </w:r>
      <w:r w:rsidR="00395822">
        <w:t>w</w:t>
      </w:r>
      <w:r>
        <w:t xml:space="preserve"> gestii Komend</w:t>
      </w:r>
      <w:r w:rsidR="00666ADD">
        <w:t>anta</w:t>
      </w:r>
      <w:r>
        <w:t xml:space="preserve"> Wojewódzkie</w:t>
      </w:r>
      <w:r w:rsidR="00666ADD">
        <w:t>go</w:t>
      </w:r>
      <w:r>
        <w:t xml:space="preserve"> PSP (art. 265 </w:t>
      </w:r>
      <w:r w:rsidR="00753066">
        <w:t xml:space="preserve">ustawy </w:t>
      </w:r>
      <w:r>
        <w:t xml:space="preserve">POŚ), przy czym, Komendant </w:t>
      </w:r>
      <w:r w:rsidR="00666ADD">
        <w:t>ten</w:t>
      </w:r>
      <w:r>
        <w:t xml:space="preserve"> ma prawo odstąpić od jego przygotowania, jeśli z</w:t>
      </w:r>
      <w:r w:rsidR="00395822">
        <w:t> </w:t>
      </w:r>
      <w:r>
        <w:t xml:space="preserve">informacji dostarczonych przez prowadzącego zakład wynika, w sposób niebudzący wątpliwości, że nie występuje ryzyko rozprzestrzeniania się skutków awarii poza zakład (art. 266 </w:t>
      </w:r>
      <w:r w:rsidR="00753066">
        <w:t xml:space="preserve">ustawy </w:t>
      </w:r>
      <w:r>
        <w:t>POŚ).</w:t>
      </w:r>
    </w:p>
    <w:tbl>
      <w:tblPr>
        <w:tblpPr w:leftFromText="141" w:rightFromText="141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0"/>
      </w:tblGrid>
      <w:tr w:rsidR="0088136F" w:rsidRPr="00AA0E48" w14:paraId="3581E759" w14:textId="77777777" w:rsidTr="00824CEB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4690A11E" w14:textId="77777777" w:rsidR="0088136F" w:rsidRPr="004C1B71" w:rsidRDefault="0088136F" w:rsidP="00824C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cstheme="minorHAnsi"/>
              </w:rPr>
            </w:pPr>
            <w:r w:rsidRPr="004C1B71">
              <w:rPr>
                <w:rFonts w:cstheme="minorHAnsi"/>
                <w:b/>
                <w:color w:val="1B35A5"/>
              </w:rPr>
              <w:t>Szczegółowe inf</w:t>
            </w:r>
            <w:bookmarkStart w:id="2" w:name="_GoBack"/>
            <w:bookmarkEnd w:id="2"/>
            <w:r w:rsidRPr="004C1B71">
              <w:rPr>
                <w:rFonts w:cstheme="minorHAnsi"/>
                <w:b/>
                <w:color w:val="1B35A5"/>
              </w:rPr>
              <w:t xml:space="preserve">ormacje dotyczące miejsca uzyskania dodatkowych informacji związanych </w:t>
            </w:r>
            <w:r w:rsidR="00700E87">
              <w:rPr>
                <w:rFonts w:cstheme="minorHAnsi"/>
                <w:b/>
                <w:color w:val="1B35A5"/>
              </w:rPr>
              <w:br/>
            </w:r>
            <w:r w:rsidRPr="004C1B71">
              <w:rPr>
                <w:rFonts w:cstheme="minorHAnsi"/>
                <w:b/>
                <w:color w:val="1B35A5"/>
              </w:rPr>
              <w:t>z Bazą Paliw</w:t>
            </w:r>
            <w:r>
              <w:rPr>
                <w:rFonts w:cstheme="minorHAnsi"/>
                <w:b/>
                <w:color w:val="1B35A5"/>
              </w:rPr>
              <w:t xml:space="preserve"> </w:t>
            </w:r>
            <w:r w:rsidR="00165AB7">
              <w:rPr>
                <w:rFonts w:cstheme="minorHAnsi"/>
                <w:b/>
                <w:color w:val="1B35A5"/>
              </w:rPr>
              <w:t>N</w:t>
            </w:r>
            <w:r>
              <w:rPr>
                <w:rFonts w:cstheme="minorHAnsi"/>
                <w:b/>
                <w:color w:val="1B35A5"/>
              </w:rPr>
              <w:t>r 21</w:t>
            </w:r>
            <w:r w:rsidR="003D230E">
              <w:rPr>
                <w:rFonts w:cstheme="minorHAnsi"/>
                <w:b/>
                <w:color w:val="1B35A5"/>
              </w:rPr>
              <w:t xml:space="preserve"> w</w:t>
            </w:r>
            <w:r>
              <w:rPr>
                <w:rFonts w:cstheme="minorHAnsi"/>
                <w:b/>
                <w:color w:val="1B35A5"/>
              </w:rPr>
              <w:t xml:space="preserve"> Dębogórz</w:t>
            </w:r>
            <w:r w:rsidR="003D230E">
              <w:rPr>
                <w:rFonts w:cstheme="minorHAnsi"/>
                <w:b/>
                <w:color w:val="1B35A5"/>
              </w:rPr>
              <w:t>u</w:t>
            </w:r>
            <w:r w:rsidRPr="004C1B71">
              <w:rPr>
                <w:rFonts w:cstheme="minorHAnsi"/>
                <w:b/>
                <w:color w:val="1B35A5"/>
              </w:rPr>
              <w:t>, z zastrzeżeniem wymogów dotyczących poufnych informacji ustalonych w przepisach krajowych</w:t>
            </w:r>
          </w:p>
        </w:tc>
      </w:tr>
    </w:tbl>
    <w:p w14:paraId="539506F1" w14:textId="77777777" w:rsidR="00165AB7" w:rsidRDefault="00165AB7" w:rsidP="00165AB7">
      <w:pPr>
        <w:spacing w:after="0"/>
        <w:jc w:val="both"/>
        <w:rPr>
          <w:rFonts w:cstheme="minorHAnsi"/>
        </w:rPr>
      </w:pPr>
    </w:p>
    <w:p w14:paraId="17381B94" w14:textId="77777777" w:rsidR="00A0474D" w:rsidRPr="00E909F0" w:rsidRDefault="00A0474D" w:rsidP="00165AB7">
      <w:pPr>
        <w:spacing w:after="0"/>
        <w:jc w:val="both"/>
        <w:rPr>
          <w:rFonts w:cstheme="minorHAnsi"/>
        </w:rPr>
      </w:pPr>
      <w:r w:rsidRPr="00E909F0">
        <w:rPr>
          <w:rFonts w:cstheme="minorHAnsi"/>
        </w:rPr>
        <w:t xml:space="preserve">Dodatkowe informacje dotyczące Bazy Paliw </w:t>
      </w:r>
      <w:r w:rsidR="00753066">
        <w:rPr>
          <w:rFonts w:cstheme="minorHAnsi"/>
        </w:rPr>
        <w:t>n</w:t>
      </w:r>
      <w:r w:rsidRPr="00E909F0">
        <w:rPr>
          <w:rFonts w:cstheme="minorHAnsi"/>
        </w:rPr>
        <w:t>r</w:t>
      </w:r>
      <w:r w:rsidR="00C715A7" w:rsidRPr="00E909F0">
        <w:rPr>
          <w:rFonts w:cstheme="minorHAnsi"/>
        </w:rPr>
        <w:t xml:space="preserve"> 21 w Dębogórzu</w:t>
      </w:r>
      <w:r w:rsidRPr="00E909F0">
        <w:rPr>
          <w:rFonts w:cstheme="minorHAnsi"/>
        </w:rPr>
        <w:t>, w zakresie nieobjętym tajemnicą handlową i/lub tajemnicą przedsiębiorstwa można uzyskać kierując pisemny wniosek na adres:</w:t>
      </w:r>
    </w:p>
    <w:p w14:paraId="5E86AFF1" w14:textId="77777777" w:rsidR="00165AB7" w:rsidRDefault="00165AB7" w:rsidP="00165AB7">
      <w:pPr>
        <w:spacing w:after="0"/>
        <w:ind w:left="357"/>
        <w:jc w:val="center"/>
        <w:rPr>
          <w:b/>
        </w:rPr>
      </w:pPr>
    </w:p>
    <w:p w14:paraId="70188CB6" w14:textId="77777777" w:rsidR="003D230E" w:rsidRDefault="003D230E" w:rsidP="00165AB7">
      <w:pPr>
        <w:spacing w:after="0"/>
        <w:ind w:left="357"/>
        <w:jc w:val="center"/>
        <w:rPr>
          <w:b/>
        </w:rPr>
      </w:pPr>
      <w:r>
        <w:rPr>
          <w:b/>
        </w:rPr>
        <w:t>PERN S.A.</w:t>
      </w:r>
    </w:p>
    <w:p w14:paraId="78DB0BFD" w14:textId="77777777" w:rsidR="003D230E" w:rsidRPr="004105A0" w:rsidRDefault="003D230E" w:rsidP="00165AB7">
      <w:pPr>
        <w:spacing w:after="0"/>
        <w:ind w:left="360"/>
        <w:contextualSpacing/>
        <w:jc w:val="center"/>
        <w:rPr>
          <w:b/>
        </w:rPr>
      </w:pPr>
      <w:r>
        <w:rPr>
          <w:b/>
        </w:rPr>
        <w:t>u</w:t>
      </w:r>
      <w:r w:rsidRPr="004105A0">
        <w:rPr>
          <w:b/>
        </w:rPr>
        <w:t xml:space="preserve">l. </w:t>
      </w:r>
      <w:r>
        <w:rPr>
          <w:b/>
        </w:rPr>
        <w:t>Wyszogrodzka 133</w:t>
      </w:r>
    </w:p>
    <w:p w14:paraId="0667DC14" w14:textId="77777777" w:rsidR="00A0474D" w:rsidRDefault="003D230E" w:rsidP="00165AB7">
      <w:pPr>
        <w:pStyle w:val="Akapitzlist"/>
        <w:spacing w:after="0"/>
        <w:ind w:left="357"/>
        <w:jc w:val="center"/>
        <w:rPr>
          <w:b/>
        </w:rPr>
      </w:pPr>
      <w:r w:rsidRPr="004105A0">
        <w:rPr>
          <w:b/>
        </w:rPr>
        <w:t>0</w:t>
      </w:r>
      <w:r>
        <w:rPr>
          <w:b/>
        </w:rPr>
        <w:t>9</w:t>
      </w:r>
      <w:r w:rsidRPr="004105A0">
        <w:rPr>
          <w:b/>
        </w:rPr>
        <w:t>-</w:t>
      </w:r>
      <w:r>
        <w:rPr>
          <w:b/>
        </w:rPr>
        <w:t>410</w:t>
      </w:r>
      <w:r w:rsidRPr="004105A0">
        <w:rPr>
          <w:b/>
        </w:rPr>
        <w:t xml:space="preserve"> </w:t>
      </w:r>
      <w:r>
        <w:rPr>
          <w:b/>
        </w:rPr>
        <w:t>Płock</w:t>
      </w:r>
    </w:p>
    <w:p w14:paraId="5972A5C9" w14:textId="77777777" w:rsidR="00165AB7" w:rsidRDefault="00165AB7" w:rsidP="00165AB7">
      <w:pPr>
        <w:pStyle w:val="Akapitzlist"/>
        <w:spacing w:after="0"/>
        <w:ind w:left="357"/>
        <w:jc w:val="center"/>
        <w:rPr>
          <w:rFonts w:cstheme="minorHAnsi"/>
          <w:b/>
        </w:rPr>
      </w:pPr>
    </w:p>
    <w:p w14:paraId="1E4EE48B" w14:textId="77777777" w:rsidR="00666ADD" w:rsidRDefault="00666ADD" w:rsidP="00753066">
      <w:pPr>
        <w:spacing w:after="120"/>
        <w:jc w:val="both"/>
        <w:rPr>
          <w:rFonts w:cstheme="minorHAnsi"/>
        </w:rPr>
      </w:pPr>
      <w:r w:rsidRPr="00E909F0">
        <w:rPr>
          <w:rFonts w:cstheme="minorHAnsi"/>
        </w:rPr>
        <w:t xml:space="preserve">Informacje związane z: </w:t>
      </w:r>
    </w:p>
    <w:p w14:paraId="53A257C6" w14:textId="77777777" w:rsidR="00666ADD" w:rsidRDefault="00753066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>
        <w:rPr>
          <w:rFonts w:cstheme="minorHAnsi"/>
        </w:rPr>
        <w:t>zatwierdzonymi R</w:t>
      </w:r>
      <w:r w:rsidR="00666ADD" w:rsidRPr="0001518E">
        <w:rPr>
          <w:rFonts w:cstheme="minorHAnsi"/>
        </w:rPr>
        <w:t xml:space="preserve">aportami o bezpieczeństwie lub ich zmianami;  </w:t>
      </w:r>
    </w:p>
    <w:p w14:paraId="160E3860" w14:textId="77777777" w:rsidR="00666ADD" w:rsidRDefault="00753066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>
        <w:rPr>
          <w:rFonts w:cstheme="minorHAnsi"/>
        </w:rPr>
        <w:t>przyjętymi Z</w:t>
      </w:r>
      <w:r w:rsidR="00666ADD" w:rsidRPr="0001518E">
        <w:rPr>
          <w:rFonts w:cstheme="minorHAnsi"/>
        </w:rPr>
        <w:t xml:space="preserve">ewnętrznymi planami operacyjno-ratowniczymi; </w:t>
      </w:r>
    </w:p>
    <w:p w14:paraId="3A956E80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 w:rsidRPr="0001518E">
        <w:rPr>
          <w:rFonts w:cstheme="minorHAnsi"/>
        </w:rPr>
        <w:t>prze</w:t>
      </w:r>
      <w:r w:rsidR="00753066">
        <w:rPr>
          <w:rFonts w:cstheme="minorHAnsi"/>
        </w:rPr>
        <w:t>dłożonymi Zgłoszeniami zakładu dużego ryzyka</w:t>
      </w:r>
      <w:r w:rsidRPr="0001518E">
        <w:rPr>
          <w:rFonts w:cstheme="minorHAnsi"/>
        </w:rPr>
        <w:t xml:space="preserve">; </w:t>
      </w:r>
    </w:p>
    <w:p w14:paraId="11BD041D" w14:textId="77777777" w:rsidR="00666ADD" w:rsidRDefault="00753066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>
        <w:rPr>
          <w:rFonts w:cstheme="minorHAnsi"/>
        </w:rPr>
        <w:t>pozytywnie zatwierdzonymi P</w:t>
      </w:r>
      <w:r w:rsidR="00666ADD" w:rsidRPr="0001518E">
        <w:rPr>
          <w:rFonts w:cstheme="minorHAnsi"/>
        </w:rPr>
        <w:t xml:space="preserve">rogramami zapobiegania poważnym awariom; </w:t>
      </w:r>
    </w:p>
    <w:p w14:paraId="1B537752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 w:rsidRPr="0001518E">
        <w:rPr>
          <w:rFonts w:cstheme="minorHAnsi"/>
        </w:rPr>
        <w:t xml:space="preserve">kontrolami planowanymi w terenie; </w:t>
      </w:r>
    </w:p>
    <w:p w14:paraId="6C1553C3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 w:rsidRPr="0001518E">
        <w:rPr>
          <w:rFonts w:cstheme="minorHAnsi"/>
        </w:rPr>
        <w:t>możliwością udziału społeczeństwa w postępowaniu, którego przedmiotem jest sporządzenie zewnętrznego planu operacyjno-ratowniczego (na 30 dni przed jego przyjęciem);</w:t>
      </w:r>
    </w:p>
    <w:p w14:paraId="093B4AEB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 w:rsidRPr="0001518E">
        <w:rPr>
          <w:rFonts w:cstheme="minorHAnsi"/>
        </w:rPr>
        <w:t xml:space="preserve">instrukcjami o postępowaniu mieszkańców na wypadek wystąpienia awarii; </w:t>
      </w:r>
    </w:p>
    <w:p w14:paraId="42B5BC37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jc w:val="both"/>
        <w:rPr>
          <w:rFonts w:cstheme="minorHAnsi"/>
        </w:rPr>
      </w:pPr>
      <w:r w:rsidRPr="0001518E">
        <w:rPr>
          <w:rFonts w:cstheme="minorHAnsi"/>
        </w:rPr>
        <w:t>corocznie aktualizowanym wykaze</w:t>
      </w:r>
      <w:r>
        <w:rPr>
          <w:rFonts w:cstheme="minorHAnsi"/>
        </w:rPr>
        <w:t>m</w:t>
      </w:r>
      <w:r w:rsidRPr="0001518E">
        <w:rPr>
          <w:rFonts w:cstheme="minorHAnsi"/>
        </w:rPr>
        <w:t xml:space="preserve"> substancji niebezpiecznych znajdujących </w:t>
      </w:r>
      <w:r w:rsidR="008D3388">
        <w:rPr>
          <w:rFonts w:cstheme="minorHAnsi"/>
        </w:rPr>
        <w:t>się w zakładach o </w:t>
      </w:r>
      <w:r w:rsidRPr="0001518E">
        <w:rPr>
          <w:rFonts w:cstheme="minorHAnsi"/>
        </w:rPr>
        <w:t xml:space="preserve">dużym ryzyku; </w:t>
      </w:r>
    </w:p>
    <w:p w14:paraId="51024F37" w14:textId="77777777" w:rsidR="00666ADD" w:rsidRDefault="00666ADD" w:rsidP="00753066">
      <w:pPr>
        <w:pStyle w:val="Akapitzlist"/>
        <w:numPr>
          <w:ilvl w:val="0"/>
          <w:numId w:val="23"/>
        </w:numPr>
        <w:spacing w:after="120"/>
        <w:ind w:left="567" w:hanging="283"/>
        <w:contextualSpacing w:val="0"/>
        <w:jc w:val="both"/>
        <w:rPr>
          <w:rFonts w:cstheme="minorHAnsi"/>
        </w:rPr>
      </w:pPr>
      <w:r w:rsidRPr="0001518E">
        <w:rPr>
          <w:rFonts w:cstheme="minorHAnsi"/>
        </w:rPr>
        <w:t>odstąpieniem od sporządzenia zewnętrznego planu operacyjno-ratowniczego</w:t>
      </w:r>
    </w:p>
    <w:p w14:paraId="60A5C486" w14:textId="77777777" w:rsidR="00A0474D" w:rsidRPr="00F27FF4" w:rsidRDefault="00666ADD" w:rsidP="00753066">
      <w:pPr>
        <w:spacing w:after="120"/>
        <w:jc w:val="both"/>
        <w:rPr>
          <w:rFonts w:cstheme="minorHAnsi"/>
        </w:rPr>
      </w:pPr>
      <w:r w:rsidRPr="0001518E">
        <w:rPr>
          <w:rFonts w:cstheme="minorHAnsi"/>
        </w:rPr>
        <w:t xml:space="preserve">podawane są </w:t>
      </w:r>
      <w:r w:rsidR="00944860">
        <w:rPr>
          <w:rFonts w:cstheme="minorHAnsi"/>
        </w:rPr>
        <w:t xml:space="preserve">do publicznej wiadomości </w:t>
      </w:r>
      <w:r w:rsidRPr="0001518E">
        <w:rPr>
          <w:rFonts w:cstheme="minorHAnsi"/>
        </w:rPr>
        <w:t xml:space="preserve">również przez Komendanta Wojewódzkiego Państwowej Straży Pożarnej (na mocy art. 267 </w:t>
      </w:r>
      <w:r w:rsidR="00594172">
        <w:rPr>
          <w:rFonts w:cstheme="minorHAnsi"/>
        </w:rPr>
        <w:t xml:space="preserve">ustawy </w:t>
      </w:r>
      <w:r w:rsidRPr="0001518E">
        <w:rPr>
          <w:rFonts w:cstheme="minorHAnsi"/>
        </w:rPr>
        <w:t xml:space="preserve">POŚ). </w:t>
      </w:r>
    </w:p>
    <w:sectPr w:rsidR="00A0474D" w:rsidRPr="00F27FF4" w:rsidSect="004F1D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FE52" w14:textId="77777777" w:rsidR="00AF27CE" w:rsidRDefault="00AF27CE" w:rsidP="00AC4FD8">
      <w:pPr>
        <w:spacing w:after="0" w:line="240" w:lineRule="auto"/>
      </w:pPr>
      <w:r>
        <w:separator/>
      </w:r>
    </w:p>
  </w:endnote>
  <w:endnote w:type="continuationSeparator" w:id="0">
    <w:p w14:paraId="559DBC0F" w14:textId="77777777" w:rsidR="00AF27CE" w:rsidRDefault="00AF27CE" w:rsidP="00A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D518C4" w14:paraId="335CC149" w14:textId="77777777" w:rsidTr="00EE23A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1A50BC"/>
        </w:tcPr>
        <w:p w14:paraId="11317FCC" w14:textId="409EB171" w:rsidR="00D518C4" w:rsidRDefault="00D518C4">
          <w:pPr>
            <w:pStyle w:val="Stopk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E66D8" w:rsidRPr="00CE66D8">
            <w:rPr>
              <w:noProof/>
              <w:color w:val="FFFFFF" w:themeColor="background1"/>
            </w:rPr>
            <w:t>5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33007387" w14:textId="05EA60CA" w:rsidR="00D518C4" w:rsidRDefault="00D518C4" w:rsidP="00AF29DF">
          <w:pPr>
            <w:pStyle w:val="Stopka"/>
          </w:pPr>
          <w:r>
            <w:fldChar w:fldCharType="begin"/>
          </w:r>
          <w:r>
            <w:instrText xml:space="preserve"> STYLEREF  "1"  </w:instrText>
          </w:r>
          <w:r>
            <w:fldChar w:fldCharType="end"/>
          </w:r>
          <w:r>
            <w:t xml:space="preserve"> | </w:t>
          </w:r>
          <w:sdt>
            <w:sdtPr>
              <w:alias w:val="Firma"/>
              <w:id w:val="768736110"/>
              <w:placeholder>
                <w:docPart w:val="D3FF1F41863042C1A07A93B83780D61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PERN S.A.</w:t>
              </w:r>
            </w:sdtContent>
          </w:sdt>
        </w:p>
      </w:tc>
    </w:tr>
  </w:tbl>
  <w:p w14:paraId="086FCCB0" w14:textId="77777777" w:rsidR="00D518C4" w:rsidRDefault="00D51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153D" w14:textId="77777777" w:rsidR="00AF27CE" w:rsidRDefault="00AF27CE" w:rsidP="00AC4FD8">
      <w:pPr>
        <w:spacing w:after="0" w:line="240" w:lineRule="auto"/>
      </w:pPr>
      <w:r>
        <w:separator/>
      </w:r>
    </w:p>
  </w:footnote>
  <w:footnote w:type="continuationSeparator" w:id="0">
    <w:p w14:paraId="04FEE58B" w14:textId="77777777" w:rsidR="00AF27CE" w:rsidRDefault="00AF27CE" w:rsidP="00A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D518C4" w14:paraId="796C24C0" w14:textId="77777777" w:rsidTr="005B34E9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74F7A526" w14:textId="77777777" w:rsidR="00D518C4" w:rsidRDefault="00AF27CE" w:rsidP="00E65208">
          <w:pPr>
            <w:pStyle w:val="Nagwek"/>
            <w:rPr>
              <w:color w:val="76923C" w:themeColor="accent3" w:themeShade="BF"/>
              <w:szCs w:val="24"/>
            </w:rPr>
          </w:pPr>
          <w:sdt>
            <w:sdt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alias w:val="Tytuł"/>
              <w:id w:val="1684322953"/>
              <w:placeholder>
                <w:docPart w:val="87F38152C8EC4E6D86A6EAC8789B03C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518C4">
                <w:rPr>
                  <w:rFonts w:asciiTheme="minorHAnsi" w:hAnsiTheme="minorHAnsi"/>
                  <w:b/>
                  <w:bCs/>
                  <w:caps/>
                  <w:sz w:val="22"/>
                  <w:szCs w:val="22"/>
                </w:rPr>
                <w:t>Informacje na temat środków bezpieczeństwa i sposobu postępowania w przypadku wystąpienia POWAŻNEJ awarii przemysłowEJ w Bazie Paliw nr 21 Dębogórzu</w:t>
              </w:r>
            </w:sdtContent>
          </w:sdt>
        </w:p>
      </w:tc>
      <w:sdt>
        <w:sdtPr>
          <w:rPr>
            <w:color w:val="FFFFFF" w:themeColor="background1"/>
          </w:rPr>
          <w:alias w:val="Data"/>
          <w:id w:val="-1880165902"/>
          <w:placeholder>
            <w:docPart w:val="7410A34F2D2746C0876FDDFBF406BB7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10-2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1A50BC"/>
              <w:vAlign w:val="bottom"/>
            </w:tcPr>
            <w:p w14:paraId="5B8787A8" w14:textId="0FE2C35E" w:rsidR="00D518C4" w:rsidRDefault="00937370" w:rsidP="003837EA">
              <w:pPr>
                <w:pStyle w:val="Nagwek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27 października 2022</w:t>
              </w:r>
            </w:p>
          </w:tc>
        </w:sdtContent>
      </w:sdt>
    </w:tr>
  </w:tbl>
  <w:p w14:paraId="44CAC918" w14:textId="77777777" w:rsidR="00D518C4" w:rsidRPr="002603AF" w:rsidRDefault="00D518C4" w:rsidP="002603AF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844FB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31027D"/>
    <w:multiLevelType w:val="hybridMultilevel"/>
    <w:tmpl w:val="46C444B0"/>
    <w:lvl w:ilvl="0" w:tplc="04150005">
      <w:start w:val="1"/>
      <w:numFmt w:val="bullet"/>
      <w:lvlText w:val=""/>
      <w:lvlJc w:val="left"/>
      <w:pPr>
        <w:ind w:left="-3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</w:abstractNum>
  <w:abstractNum w:abstractNumId="3" w15:restartNumberingAfterBreak="0">
    <w:nsid w:val="03922B99"/>
    <w:multiLevelType w:val="hybridMultilevel"/>
    <w:tmpl w:val="8D709750"/>
    <w:lvl w:ilvl="0" w:tplc="1C684D14">
      <w:start w:val="1"/>
      <w:numFmt w:val="lowerLetter"/>
      <w:lvlText w:val="%1)"/>
      <w:lvlJc w:val="left"/>
      <w:pPr>
        <w:ind w:left="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7E334E5"/>
    <w:multiLevelType w:val="hybridMultilevel"/>
    <w:tmpl w:val="E876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D1E"/>
    <w:multiLevelType w:val="hybridMultilevel"/>
    <w:tmpl w:val="531A5D04"/>
    <w:lvl w:ilvl="0" w:tplc="6DDAC0FC">
      <w:start w:val="2"/>
      <w:numFmt w:val="bullet"/>
      <w:lvlText w:val="-"/>
      <w:lvlJc w:val="left"/>
      <w:pPr>
        <w:ind w:left="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C1C2D42"/>
    <w:multiLevelType w:val="hybridMultilevel"/>
    <w:tmpl w:val="A05431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94DF94">
      <w:numFmt w:val="bullet"/>
      <w:lvlText w:val="•"/>
      <w:lvlJc w:val="left"/>
      <w:pPr>
        <w:ind w:left="1506" w:hanging="360"/>
      </w:pPr>
      <w:rPr>
        <w:rFonts w:ascii="Calibri" w:eastAsia="Times New Roman" w:hAnsi="Calibri" w:cs="Arial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620A28"/>
    <w:multiLevelType w:val="hybridMultilevel"/>
    <w:tmpl w:val="85FA6734"/>
    <w:lvl w:ilvl="0" w:tplc="11E49FC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44F8A"/>
    <w:multiLevelType w:val="hybridMultilevel"/>
    <w:tmpl w:val="331894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75F9D"/>
    <w:multiLevelType w:val="hybridMultilevel"/>
    <w:tmpl w:val="87043966"/>
    <w:lvl w:ilvl="0" w:tplc="E6B2D34A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color w:val="1B35A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9301B5"/>
    <w:multiLevelType w:val="hybridMultilevel"/>
    <w:tmpl w:val="35BCD4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951CC"/>
    <w:multiLevelType w:val="hybridMultilevel"/>
    <w:tmpl w:val="F3849D68"/>
    <w:lvl w:ilvl="0" w:tplc="40BE32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A3139EF"/>
    <w:multiLevelType w:val="hybridMultilevel"/>
    <w:tmpl w:val="774613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4A69"/>
    <w:multiLevelType w:val="hybridMultilevel"/>
    <w:tmpl w:val="B0D8017C"/>
    <w:lvl w:ilvl="0" w:tplc="BAE8F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6BA5"/>
    <w:multiLevelType w:val="hybridMultilevel"/>
    <w:tmpl w:val="F2F4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84BAE"/>
    <w:multiLevelType w:val="hybridMultilevel"/>
    <w:tmpl w:val="0A7A3F10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62FD5FF9"/>
    <w:multiLevelType w:val="hybridMultilevel"/>
    <w:tmpl w:val="3960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419A7"/>
    <w:multiLevelType w:val="hybridMultilevel"/>
    <w:tmpl w:val="9F7E16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8B6638"/>
    <w:multiLevelType w:val="hybridMultilevel"/>
    <w:tmpl w:val="80A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258E2"/>
    <w:multiLevelType w:val="hybridMultilevel"/>
    <w:tmpl w:val="0258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3911"/>
    <w:multiLevelType w:val="hybridMultilevel"/>
    <w:tmpl w:val="255808A2"/>
    <w:lvl w:ilvl="0" w:tplc="AA307E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1FA4"/>
    <w:multiLevelType w:val="hybridMultilevel"/>
    <w:tmpl w:val="14707558"/>
    <w:lvl w:ilvl="0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8"/>
  </w:num>
  <w:num w:numId="5">
    <w:abstractNumId w:val="12"/>
  </w:num>
  <w:num w:numId="6">
    <w:abstractNumId w:val="9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6"/>
  </w:num>
  <w:num w:numId="11">
    <w:abstractNumId w:val="20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4"/>
  </w:num>
  <w:num w:numId="17">
    <w:abstractNumId w:val="12"/>
  </w:num>
  <w:num w:numId="18">
    <w:abstractNumId w:val="17"/>
  </w:num>
  <w:num w:numId="19">
    <w:abstractNumId w:val="11"/>
  </w:num>
  <w:num w:numId="20">
    <w:abstractNumId w:val="16"/>
  </w:num>
  <w:num w:numId="21">
    <w:abstractNumId w:val="21"/>
  </w:num>
  <w:num w:numId="22">
    <w:abstractNumId w:val="2"/>
  </w:num>
  <w:num w:numId="23">
    <w:abstractNumId w:val="14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0"/>
    <w:rsid w:val="0000089D"/>
    <w:rsid w:val="000034E9"/>
    <w:rsid w:val="000040CB"/>
    <w:rsid w:val="00004DD9"/>
    <w:rsid w:val="000139A7"/>
    <w:rsid w:val="000177EF"/>
    <w:rsid w:val="0002087A"/>
    <w:rsid w:val="00020C39"/>
    <w:rsid w:val="00033B1E"/>
    <w:rsid w:val="0003413C"/>
    <w:rsid w:val="00037966"/>
    <w:rsid w:val="000406A2"/>
    <w:rsid w:val="000449ED"/>
    <w:rsid w:val="00044DD6"/>
    <w:rsid w:val="000450FF"/>
    <w:rsid w:val="00047C02"/>
    <w:rsid w:val="000518AC"/>
    <w:rsid w:val="0005303F"/>
    <w:rsid w:val="0005764A"/>
    <w:rsid w:val="000610A4"/>
    <w:rsid w:val="00064BB6"/>
    <w:rsid w:val="0006691E"/>
    <w:rsid w:val="0007001D"/>
    <w:rsid w:val="0007065F"/>
    <w:rsid w:val="00072479"/>
    <w:rsid w:val="000741DC"/>
    <w:rsid w:val="00076349"/>
    <w:rsid w:val="00076BB3"/>
    <w:rsid w:val="0007795C"/>
    <w:rsid w:val="000839CF"/>
    <w:rsid w:val="00083B65"/>
    <w:rsid w:val="0008412F"/>
    <w:rsid w:val="0008541B"/>
    <w:rsid w:val="00090870"/>
    <w:rsid w:val="00091940"/>
    <w:rsid w:val="00093573"/>
    <w:rsid w:val="00095547"/>
    <w:rsid w:val="00096123"/>
    <w:rsid w:val="00096D39"/>
    <w:rsid w:val="00097371"/>
    <w:rsid w:val="00097B60"/>
    <w:rsid w:val="000A3467"/>
    <w:rsid w:val="000A7E6A"/>
    <w:rsid w:val="000B2970"/>
    <w:rsid w:val="000B5F71"/>
    <w:rsid w:val="000C013A"/>
    <w:rsid w:val="000C0F46"/>
    <w:rsid w:val="000C1B0B"/>
    <w:rsid w:val="000C3A48"/>
    <w:rsid w:val="000C3FA1"/>
    <w:rsid w:val="000C552A"/>
    <w:rsid w:val="000C586F"/>
    <w:rsid w:val="000D0128"/>
    <w:rsid w:val="000E086E"/>
    <w:rsid w:val="000F2948"/>
    <w:rsid w:val="000F3514"/>
    <w:rsid w:val="000F5256"/>
    <w:rsid w:val="000F52F5"/>
    <w:rsid w:val="000F5B53"/>
    <w:rsid w:val="001034B1"/>
    <w:rsid w:val="00103699"/>
    <w:rsid w:val="00107C55"/>
    <w:rsid w:val="00107D78"/>
    <w:rsid w:val="0011482B"/>
    <w:rsid w:val="00114AC6"/>
    <w:rsid w:val="00115538"/>
    <w:rsid w:val="00116719"/>
    <w:rsid w:val="0012121A"/>
    <w:rsid w:val="0012444F"/>
    <w:rsid w:val="00130FEE"/>
    <w:rsid w:val="00133B27"/>
    <w:rsid w:val="00133DE1"/>
    <w:rsid w:val="001353F9"/>
    <w:rsid w:val="00142C8C"/>
    <w:rsid w:val="001437A9"/>
    <w:rsid w:val="001454B0"/>
    <w:rsid w:val="00145BF6"/>
    <w:rsid w:val="00151295"/>
    <w:rsid w:val="0015428C"/>
    <w:rsid w:val="00161D41"/>
    <w:rsid w:val="00165AB7"/>
    <w:rsid w:val="001712B0"/>
    <w:rsid w:val="00172AA7"/>
    <w:rsid w:val="001820B8"/>
    <w:rsid w:val="00190C9A"/>
    <w:rsid w:val="00193597"/>
    <w:rsid w:val="00193FB2"/>
    <w:rsid w:val="00194033"/>
    <w:rsid w:val="00194E19"/>
    <w:rsid w:val="001A259B"/>
    <w:rsid w:val="001A4A66"/>
    <w:rsid w:val="001A702B"/>
    <w:rsid w:val="001A7477"/>
    <w:rsid w:val="001B241F"/>
    <w:rsid w:val="001B3597"/>
    <w:rsid w:val="001B50B1"/>
    <w:rsid w:val="001B5B51"/>
    <w:rsid w:val="001B678D"/>
    <w:rsid w:val="001B6C9A"/>
    <w:rsid w:val="001C73A5"/>
    <w:rsid w:val="001D3D1C"/>
    <w:rsid w:val="001E20CF"/>
    <w:rsid w:val="001E30AB"/>
    <w:rsid w:val="00204AD6"/>
    <w:rsid w:val="00211CBA"/>
    <w:rsid w:val="00215812"/>
    <w:rsid w:val="002161C5"/>
    <w:rsid w:val="002165A1"/>
    <w:rsid w:val="0021739F"/>
    <w:rsid w:val="00217593"/>
    <w:rsid w:val="0022151E"/>
    <w:rsid w:val="0022247C"/>
    <w:rsid w:val="0022375B"/>
    <w:rsid w:val="00230C1E"/>
    <w:rsid w:val="00232104"/>
    <w:rsid w:val="002355CE"/>
    <w:rsid w:val="0024124F"/>
    <w:rsid w:val="00243470"/>
    <w:rsid w:val="0024474E"/>
    <w:rsid w:val="00245A3B"/>
    <w:rsid w:val="00250935"/>
    <w:rsid w:val="00252103"/>
    <w:rsid w:val="00252FDC"/>
    <w:rsid w:val="00255148"/>
    <w:rsid w:val="002603AF"/>
    <w:rsid w:val="00261F42"/>
    <w:rsid w:val="00263847"/>
    <w:rsid w:val="00267177"/>
    <w:rsid w:val="00270EAC"/>
    <w:rsid w:val="00273684"/>
    <w:rsid w:val="00274B96"/>
    <w:rsid w:val="00276EC3"/>
    <w:rsid w:val="00281451"/>
    <w:rsid w:val="0028290B"/>
    <w:rsid w:val="0028334F"/>
    <w:rsid w:val="00294230"/>
    <w:rsid w:val="00295F4C"/>
    <w:rsid w:val="00296772"/>
    <w:rsid w:val="0029778D"/>
    <w:rsid w:val="002A0388"/>
    <w:rsid w:val="002A0EE7"/>
    <w:rsid w:val="002A46E3"/>
    <w:rsid w:val="002A5307"/>
    <w:rsid w:val="002B3F85"/>
    <w:rsid w:val="002B610F"/>
    <w:rsid w:val="002B6A6D"/>
    <w:rsid w:val="002B7B7E"/>
    <w:rsid w:val="002B7D17"/>
    <w:rsid w:val="002C260E"/>
    <w:rsid w:val="002C2859"/>
    <w:rsid w:val="002C29CE"/>
    <w:rsid w:val="002C792F"/>
    <w:rsid w:val="002D0A02"/>
    <w:rsid w:val="002E29DD"/>
    <w:rsid w:val="002E3475"/>
    <w:rsid w:val="002E365B"/>
    <w:rsid w:val="002E3A6B"/>
    <w:rsid w:val="002E4C15"/>
    <w:rsid w:val="002E7057"/>
    <w:rsid w:val="002F1319"/>
    <w:rsid w:val="002F2172"/>
    <w:rsid w:val="002F39DE"/>
    <w:rsid w:val="002F53BA"/>
    <w:rsid w:val="00302EBF"/>
    <w:rsid w:val="00303D38"/>
    <w:rsid w:val="00303E2D"/>
    <w:rsid w:val="00304A9A"/>
    <w:rsid w:val="0030614B"/>
    <w:rsid w:val="00307E28"/>
    <w:rsid w:val="00313995"/>
    <w:rsid w:val="00313C4D"/>
    <w:rsid w:val="00316720"/>
    <w:rsid w:val="00322330"/>
    <w:rsid w:val="0032356B"/>
    <w:rsid w:val="00327E1D"/>
    <w:rsid w:val="00341B25"/>
    <w:rsid w:val="00344656"/>
    <w:rsid w:val="0035084E"/>
    <w:rsid w:val="003536A9"/>
    <w:rsid w:val="003538BC"/>
    <w:rsid w:val="003546A8"/>
    <w:rsid w:val="00356DF7"/>
    <w:rsid w:val="003615BE"/>
    <w:rsid w:val="0036280C"/>
    <w:rsid w:val="00362861"/>
    <w:rsid w:val="0036393E"/>
    <w:rsid w:val="003657D5"/>
    <w:rsid w:val="00366B51"/>
    <w:rsid w:val="00370821"/>
    <w:rsid w:val="00371156"/>
    <w:rsid w:val="00371189"/>
    <w:rsid w:val="00374F7B"/>
    <w:rsid w:val="00377177"/>
    <w:rsid w:val="00380E83"/>
    <w:rsid w:val="003837EA"/>
    <w:rsid w:val="003875D2"/>
    <w:rsid w:val="00390EDA"/>
    <w:rsid w:val="00392DBE"/>
    <w:rsid w:val="00393F02"/>
    <w:rsid w:val="00395822"/>
    <w:rsid w:val="0039655D"/>
    <w:rsid w:val="003A0DB8"/>
    <w:rsid w:val="003B5E86"/>
    <w:rsid w:val="003B6386"/>
    <w:rsid w:val="003B765A"/>
    <w:rsid w:val="003C321F"/>
    <w:rsid w:val="003C4962"/>
    <w:rsid w:val="003C4B28"/>
    <w:rsid w:val="003C5784"/>
    <w:rsid w:val="003C5837"/>
    <w:rsid w:val="003C65DA"/>
    <w:rsid w:val="003C6D6E"/>
    <w:rsid w:val="003C7695"/>
    <w:rsid w:val="003D230E"/>
    <w:rsid w:val="003D2F9F"/>
    <w:rsid w:val="003D7076"/>
    <w:rsid w:val="003E347F"/>
    <w:rsid w:val="003E3A0E"/>
    <w:rsid w:val="003E662D"/>
    <w:rsid w:val="003E71BF"/>
    <w:rsid w:val="003F2AC9"/>
    <w:rsid w:val="003F2E8B"/>
    <w:rsid w:val="003F3FBF"/>
    <w:rsid w:val="003F4DB7"/>
    <w:rsid w:val="004018F0"/>
    <w:rsid w:val="00402C74"/>
    <w:rsid w:val="0040353B"/>
    <w:rsid w:val="0040450B"/>
    <w:rsid w:val="00407FF8"/>
    <w:rsid w:val="00410300"/>
    <w:rsid w:val="004131CD"/>
    <w:rsid w:val="00424A26"/>
    <w:rsid w:val="00430A66"/>
    <w:rsid w:val="00442E2C"/>
    <w:rsid w:val="00445371"/>
    <w:rsid w:val="00450908"/>
    <w:rsid w:val="0045131A"/>
    <w:rsid w:val="0045489C"/>
    <w:rsid w:val="004569C9"/>
    <w:rsid w:val="00472E2D"/>
    <w:rsid w:val="00474046"/>
    <w:rsid w:val="0047412A"/>
    <w:rsid w:val="0047664A"/>
    <w:rsid w:val="00477432"/>
    <w:rsid w:val="00483981"/>
    <w:rsid w:val="004900A0"/>
    <w:rsid w:val="00490D45"/>
    <w:rsid w:val="004A085D"/>
    <w:rsid w:val="004A39B5"/>
    <w:rsid w:val="004A3DEB"/>
    <w:rsid w:val="004A525F"/>
    <w:rsid w:val="004A6B75"/>
    <w:rsid w:val="004B064F"/>
    <w:rsid w:val="004B18F6"/>
    <w:rsid w:val="004B3EE6"/>
    <w:rsid w:val="004B6BD4"/>
    <w:rsid w:val="004C1B71"/>
    <w:rsid w:val="004C34B4"/>
    <w:rsid w:val="004C5A46"/>
    <w:rsid w:val="004C7B02"/>
    <w:rsid w:val="004E2752"/>
    <w:rsid w:val="004F0BB5"/>
    <w:rsid w:val="004F1954"/>
    <w:rsid w:val="004F1D6E"/>
    <w:rsid w:val="005027BD"/>
    <w:rsid w:val="0050447C"/>
    <w:rsid w:val="00506588"/>
    <w:rsid w:val="00507E84"/>
    <w:rsid w:val="00515552"/>
    <w:rsid w:val="0051596F"/>
    <w:rsid w:val="00521160"/>
    <w:rsid w:val="0052144F"/>
    <w:rsid w:val="005226DC"/>
    <w:rsid w:val="00527F67"/>
    <w:rsid w:val="005318E6"/>
    <w:rsid w:val="0053360B"/>
    <w:rsid w:val="00533ED0"/>
    <w:rsid w:val="005349C6"/>
    <w:rsid w:val="00546392"/>
    <w:rsid w:val="005508D2"/>
    <w:rsid w:val="00551140"/>
    <w:rsid w:val="0055139D"/>
    <w:rsid w:val="00552136"/>
    <w:rsid w:val="005541F1"/>
    <w:rsid w:val="005567B7"/>
    <w:rsid w:val="00564537"/>
    <w:rsid w:val="005655B7"/>
    <w:rsid w:val="00565D88"/>
    <w:rsid w:val="00571E97"/>
    <w:rsid w:val="005732E4"/>
    <w:rsid w:val="00575786"/>
    <w:rsid w:val="00576814"/>
    <w:rsid w:val="005805BD"/>
    <w:rsid w:val="00580A44"/>
    <w:rsid w:val="005828F7"/>
    <w:rsid w:val="00584D21"/>
    <w:rsid w:val="00584E85"/>
    <w:rsid w:val="00587F49"/>
    <w:rsid w:val="005911F2"/>
    <w:rsid w:val="00592333"/>
    <w:rsid w:val="005936B4"/>
    <w:rsid w:val="00594172"/>
    <w:rsid w:val="00595218"/>
    <w:rsid w:val="0059692D"/>
    <w:rsid w:val="0059727E"/>
    <w:rsid w:val="005A2C2E"/>
    <w:rsid w:val="005A4522"/>
    <w:rsid w:val="005A47EB"/>
    <w:rsid w:val="005A52DA"/>
    <w:rsid w:val="005A6B06"/>
    <w:rsid w:val="005A74B1"/>
    <w:rsid w:val="005A750E"/>
    <w:rsid w:val="005A7658"/>
    <w:rsid w:val="005B14E5"/>
    <w:rsid w:val="005B34E9"/>
    <w:rsid w:val="005B4280"/>
    <w:rsid w:val="005B462D"/>
    <w:rsid w:val="005B566A"/>
    <w:rsid w:val="005B5FB8"/>
    <w:rsid w:val="005B7229"/>
    <w:rsid w:val="005B7E34"/>
    <w:rsid w:val="005C1174"/>
    <w:rsid w:val="005C265A"/>
    <w:rsid w:val="005C5FD8"/>
    <w:rsid w:val="005D3822"/>
    <w:rsid w:val="005D39D1"/>
    <w:rsid w:val="005D3CB0"/>
    <w:rsid w:val="005D7726"/>
    <w:rsid w:val="005E2D7B"/>
    <w:rsid w:val="005E35AF"/>
    <w:rsid w:val="005E50CF"/>
    <w:rsid w:val="005E54BF"/>
    <w:rsid w:val="005F425E"/>
    <w:rsid w:val="005F4DF0"/>
    <w:rsid w:val="00605E6F"/>
    <w:rsid w:val="00606E62"/>
    <w:rsid w:val="006103D1"/>
    <w:rsid w:val="006122D6"/>
    <w:rsid w:val="00614A45"/>
    <w:rsid w:val="00616536"/>
    <w:rsid w:val="00621324"/>
    <w:rsid w:val="00625625"/>
    <w:rsid w:val="006313C9"/>
    <w:rsid w:val="006325E8"/>
    <w:rsid w:val="0063572F"/>
    <w:rsid w:val="006413AE"/>
    <w:rsid w:val="00641A92"/>
    <w:rsid w:val="00642B03"/>
    <w:rsid w:val="006445ED"/>
    <w:rsid w:val="00646AC4"/>
    <w:rsid w:val="00651FCE"/>
    <w:rsid w:val="00653DF4"/>
    <w:rsid w:val="00655A74"/>
    <w:rsid w:val="006568F3"/>
    <w:rsid w:val="0066202F"/>
    <w:rsid w:val="0066318D"/>
    <w:rsid w:val="006658D2"/>
    <w:rsid w:val="00666ADD"/>
    <w:rsid w:val="00666B87"/>
    <w:rsid w:val="00667636"/>
    <w:rsid w:val="006731D3"/>
    <w:rsid w:val="00675078"/>
    <w:rsid w:val="00676D11"/>
    <w:rsid w:val="00677522"/>
    <w:rsid w:val="00681955"/>
    <w:rsid w:val="0068389B"/>
    <w:rsid w:val="00684FB8"/>
    <w:rsid w:val="006925FC"/>
    <w:rsid w:val="00693E71"/>
    <w:rsid w:val="00696A08"/>
    <w:rsid w:val="006A5CB1"/>
    <w:rsid w:val="006B23FA"/>
    <w:rsid w:val="006B4943"/>
    <w:rsid w:val="006B50D2"/>
    <w:rsid w:val="006B56CE"/>
    <w:rsid w:val="006B6964"/>
    <w:rsid w:val="006B6AF7"/>
    <w:rsid w:val="006C1FD9"/>
    <w:rsid w:val="006C278D"/>
    <w:rsid w:val="006C3094"/>
    <w:rsid w:val="006C5BA6"/>
    <w:rsid w:val="006D0591"/>
    <w:rsid w:val="006D3EFA"/>
    <w:rsid w:val="006E0B98"/>
    <w:rsid w:val="006E372A"/>
    <w:rsid w:val="006F0E8D"/>
    <w:rsid w:val="006F20B4"/>
    <w:rsid w:val="006F2942"/>
    <w:rsid w:val="006F56D6"/>
    <w:rsid w:val="00700766"/>
    <w:rsid w:val="00700C04"/>
    <w:rsid w:val="00700E87"/>
    <w:rsid w:val="00704F5B"/>
    <w:rsid w:val="0070568E"/>
    <w:rsid w:val="007124DC"/>
    <w:rsid w:val="00716A66"/>
    <w:rsid w:val="00717592"/>
    <w:rsid w:val="007176B4"/>
    <w:rsid w:val="00722908"/>
    <w:rsid w:val="00723DB4"/>
    <w:rsid w:val="00726B55"/>
    <w:rsid w:val="00726BCA"/>
    <w:rsid w:val="00727522"/>
    <w:rsid w:val="00730E77"/>
    <w:rsid w:val="007312F7"/>
    <w:rsid w:val="00734D9A"/>
    <w:rsid w:val="007357A9"/>
    <w:rsid w:val="00736DC6"/>
    <w:rsid w:val="00744C68"/>
    <w:rsid w:val="0074686E"/>
    <w:rsid w:val="00746D24"/>
    <w:rsid w:val="00750E00"/>
    <w:rsid w:val="00750E03"/>
    <w:rsid w:val="00752F11"/>
    <w:rsid w:val="00753066"/>
    <w:rsid w:val="00754965"/>
    <w:rsid w:val="00757CA6"/>
    <w:rsid w:val="00766A24"/>
    <w:rsid w:val="0077119E"/>
    <w:rsid w:val="00771F1D"/>
    <w:rsid w:val="0077264D"/>
    <w:rsid w:val="0077309E"/>
    <w:rsid w:val="00773F3E"/>
    <w:rsid w:val="00774F1C"/>
    <w:rsid w:val="007760DD"/>
    <w:rsid w:val="00776CDE"/>
    <w:rsid w:val="00782170"/>
    <w:rsid w:val="00782AAA"/>
    <w:rsid w:val="007849B9"/>
    <w:rsid w:val="007911FF"/>
    <w:rsid w:val="007922D4"/>
    <w:rsid w:val="00793429"/>
    <w:rsid w:val="007936A2"/>
    <w:rsid w:val="00794DED"/>
    <w:rsid w:val="00795738"/>
    <w:rsid w:val="007A110C"/>
    <w:rsid w:val="007A1C23"/>
    <w:rsid w:val="007A2422"/>
    <w:rsid w:val="007A2D34"/>
    <w:rsid w:val="007A307A"/>
    <w:rsid w:val="007A375E"/>
    <w:rsid w:val="007A5CFE"/>
    <w:rsid w:val="007B085B"/>
    <w:rsid w:val="007B201A"/>
    <w:rsid w:val="007B478D"/>
    <w:rsid w:val="007B63AA"/>
    <w:rsid w:val="007B771E"/>
    <w:rsid w:val="007C01D0"/>
    <w:rsid w:val="007C0A37"/>
    <w:rsid w:val="007C1334"/>
    <w:rsid w:val="007C1454"/>
    <w:rsid w:val="007C1AC9"/>
    <w:rsid w:val="007C21CF"/>
    <w:rsid w:val="007C315A"/>
    <w:rsid w:val="007D694C"/>
    <w:rsid w:val="007E420B"/>
    <w:rsid w:val="007E6926"/>
    <w:rsid w:val="007F2DB5"/>
    <w:rsid w:val="007F6857"/>
    <w:rsid w:val="00800D61"/>
    <w:rsid w:val="00801994"/>
    <w:rsid w:val="00801E87"/>
    <w:rsid w:val="008079F2"/>
    <w:rsid w:val="0081157B"/>
    <w:rsid w:val="00811823"/>
    <w:rsid w:val="00814303"/>
    <w:rsid w:val="00824A2A"/>
    <w:rsid w:val="00824CEB"/>
    <w:rsid w:val="0082738B"/>
    <w:rsid w:val="00830924"/>
    <w:rsid w:val="00831E3B"/>
    <w:rsid w:val="00832C6F"/>
    <w:rsid w:val="00835683"/>
    <w:rsid w:val="0084396D"/>
    <w:rsid w:val="00844129"/>
    <w:rsid w:val="00845ABF"/>
    <w:rsid w:val="00846AA0"/>
    <w:rsid w:val="008537F6"/>
    <w:rsid w:val="00854A08"/>
    <w:rsid w:val="00855A94"/>
    <w:rsid w:val="00855A9F"/>
    <w:rsid w:val="00860A87"/>
    <w:rsid w:val="008630DC"/>
    <w:rsid w:val="0086425A"/>
    <w:rsid w:val="00864682"/>
    <w:rsid w:val="00872868"/>
    <w:rsid w:val="00873886"/>
    <w:rsid w:val="00873FE4"/>
    <w:rsid w:val="00874167"/>
    <w:rsid w:val="008760B8"/>
    <w:rsid w:val="00876ED6"/>
    <w:rsid w:val="00877233"/>
    <w:rsid w:val="0087752F"/>
    <w:rsid w:val="0088136F"/>
    <w:rsid w:val="00882473"/>
    <w:rsid w:val="00882E99"/>
    <w:rsid w:val="008847B5"/>
    <w:rsid w:val="00886B1F"/>
    <w:rsid w:val="00887DDB"/>
    <w:rsid w:val="00892112"/>
    <w:rsid w:val="008924BD"/>
    <w:rsid w:val="008963C9"/>
    <w:rsid w:val="008A21FE"/>
    <w:rsid w:val="008A729C"/>
    <w:rsid w:val="008B3409"/>
    <w:rsid w:val="008B3ED9"/>
    <w:rsid w:val="008B43E6"/>
    <w:rsid w:val="008B6C85"/>
    <w:rsid w:val="008C673B"/>
    <w:rsid w:val="008C6F1B"/>
    <w:rsid w:val="008D3388"/>
    <w:rsid w:val="008D4EE4"/>
    <w:rsid w:val="008D7184"/>
    <w:rsid w:val="008E0687"/>
    <w:rsid w:val="008E536D"/>
    <w:rsid w:val="008F1BF5"/>
    <w:rsid w:val="008F693F"/>
    <w:rsid w:val="00900C30"/>
    <w:rsid w:val="009017B5"/>
    <w:rsid w:val="009029CB"/>
    <w:rsid w:val="00905072"/>
    <w:rsid w:val="00914FAA"/>
    <w:rsid w:val="00917412"/>
    <w:rsid w:val="0092049B"/>
    <w:rsid w:val="00920D10"/>
    <w:rsid w:val="0092167A"/>
    <w:rsid w:val="0092266C"/>
    <w:rsid w:val="0092551E"/>
    <w:rsid w:val="0092563E"/>
    <w:rsid w:val="009306BD"/>
    <w:rsid w:val="00935ED3"/>
    <w:rsid w:val="00937370"/>
    <w:rsid w:val="00940DB5"/>
    <w:rsid w:val="00941120"/>
    <w:rsid w:val="0094145C"/>
    <w:rsid w:val="009427F4"/>
    <w:rsid w:val="00942E11"/>
    <w:rsid w:val="00944860"/>
    <w:rsid w:val="0094667F"/>
    <w:rsid w:val="00950126"/>
    <w:rsid w:val="00952E5E"/>
    <w:rsid w:val="009556FF"/>
    <w:rsid w:val="00957C43"/>
    <w:rsid w:val="00975C9E"/>
    <w:rsid w:val="00984173"/>
    <w:rsid w:val="0098469C"/>
    <w:rsid w:val="00984E32"/>
    <w:rsid w:val="00985FEC"/>
    <w:rsid w:val="00993B3F"/>
    <w:rsid w:val="00994097"/>
    <w:rsid w:val="00996533"/>
    <w:rsid w:val="009A1DB8"/>
    <w:rsid w:val="009A2215"/>
    <w:rsid w:val="009A6A32"/>
    <w:rsid w:val="009B2AF3"/>
    <w:rsid w:val="009B69D6"/>
    <w:rsid w:val="009C08CA"/>
    <w:rsid w:val="009C1415"/>
    <w:rsid w:val="009C1E93"/>
    <w:rsid w:val="009D0DD9"/>
    <w:rsid w:val="009D3A23"/>
    <w:rsid w:val="009D7449"/>
    <w:rsid w:val="009D7703"/>
    <w:rsid w:val="009E009C"/>
    <w:rsid w:val="009E06FB"/>
    <w:rsid w:val="009E1667"/>
    <w:rsid w:val="009F0448"/>
    <w:rsid w:val="009F1E6A"/>
    <w:rsid w:val="009F2CB3"/>
    <w:rsid w:val="009F4AE0"/>
    <w:rsid w:val="009F5A35"/>
    <w:rsid w:val="009F7A1E"/>
    <w:rsid w:val="00A006B1"/>
    <w:rsid w:val="00A0079E"/>
    <w:rsid w:val="00A0081D"/>
    <w:rsid w:val="00A01C94"/>
    <w:rsid w:val="00A029AE"/>
    <w:rsid w:val="00A0474D"/>
    <w:rsid w:val="00A05434"/>
    <w:rsid w:val="00A06071"/>
    <w:rsid w:val="00A06A8E"/>
    <w:rsid w:val="00A10BDD"/>
    <w:rsid w:val="00A110C1"/>
    <w:rsid w:val="00A148FF"/>
    <w:rsid w:val="00A21127"/>
    <w:rsid w:val="00A27C27"/>
    <w:rsid w:val="00A37904"/>
    <w:rsid w:val="00A4132C"/>
    <w:rsid w:val="00A417D0"/>
    <w:rsid w:val="00A43C6D"/>
    <w:rsid w:val="00A561CD"/>
    <w:rsid w:val="00A60D70"/>
    <w:rsid w:val="00A60F6E"/>
    <w:rsid w:val="00A65160"/>
    <w:rsid w:val="00A73D3C"/>
    <w:rsid w:val="00A750A0"/>
    <w:rsid w:val="00A75BA5"/>
    <w:rsid w:val="00A77AC2"/>
    <w:rsid w:val="00A81DB9"/>
    <w:rsid w:val="00A82811"/>
    <w:rsid w:val="00A82D52"/>
    <w:rsid w:val="00A82F7F"/>
    <w:rsid w:val="00A92DE9"/>
    <w:rsid w:val="00A9367D"/>
    <w:rsid w:val="00A93ADB"/>
    <w:rsid w:val="00A949BC"/>
    <w:rsid w:val="00A965D3"/>
    <w:rsid w:val="00A96674"/>
    <w:rsid w:val="00A96B1A"/>
    <w:rsid w:val="00AA0E48"/>
    <w:rsid w:val="00AA0F92"/>
    <w:rsid w:val="00AA1085"/>
    <w:rsid w:val="00AA19DF"/>
    <w:rsid w:val="00AA1EA4"/>
    <w:rsid w:val="00AA2265"/>
    <w:rsid w:val="00AA2831"/>
    <w:rsid w:val="00AA28E8"/>
    <w:rsid w:val="00AA2FEF"/>
    <w:rsid w:val="00AA50A8"/>
    <w:rsid w:val="00AA6A21"/>
    <w:rsid w:val="00AB0859"/>
    <w:rsid w:val="00AB328F"/>
    <w:rsid w:val="00AC2307"/>
    <w:rsid w:val="00AC23E9"/>
    <w:rsid w:val="00AC2626"/>
    <w:rsid w:val="00AC4FD8"/>
    <w:rsid w:val="00AC79E6"/>
    <w:rsid w:val="00AC7FB7"/>
    <w:rsid w:val="00AD2138"/>
    <w:rsid w:val="00AE1E68"/>
    <w:rsid w:val="00AE2D79"/>
    <w:rsid w:val="00AE5E76"/>
    <w:rsid w:val="00AF0F42"/>
    <w:rsid w:val="00AF2745"/>
    <w:rsid w:val="00AF27CE"/>
    <w:rsid w:val="00AF29DF"/>
    <w:rsid w:val="00AF43AD"/>
    <w:rsid w:val="00AF5CB4"/>
    <w:rsid w:val="00B0038F"/>
    <w:rsid w:val="00B00FDD"/>
    <w:rsid w:val="00B01CA3"/>
    <w:rsid w:val="00B02484"/>
    <w:rsid w:val="00B02C40"/>
    <w:rsid w:val="00B03018"/>
    <w:rsid w:val="00B05144"/>
    <w:rsid w:val="00B063CE"/>
    <w:rsid w:val="00B070CD"/>
    <w:rsid w:val="00B07D04"/>
    <w:rsid w:val="00B13741"/>
    <w:rsid w:val="00B1425B"/>
    <w:rsid w:val="00B20404"/>
    <w:rsid w:val="00B22F91"/>
    <w:rsid w:val="00B30C1C"/>
    <w:rsid w:val="00B33427"/>
    <w:rsid w:val="00B36551"/>
    <w:rsid w:val="00B37FD6"/>
    <w:rsid w:val="00B421D7"/>
    <w:rsid w:val="00B42F5D"/>
    <w:rsid w:val="00B4476C"/>
    <w:rsid w:val="00B47E19"/>
    <w:rsid w:val="00B51AA4"/>
    <w:rsid w:val="00B60D40"/>
    <w:rsid w:val="00B65E8E"/>
    <w:rsid w:val="00B70082"/>
    <w:rsid w:val="00B704C0"/>
    <w:rsid w:val="00B74C34"/>
    <w:rsid w:val="00B764BB"/>
    <w:rsid w:val="00B777E1"/>
    <w:rsid w:val="00B80E0C"/>
    <w:rsid w:val="00B82D55"/>
    <w:rsid w:val="00B82E61"/>
    <w:rsid w:val="00B90369"/>
    <w:rsid w:val="00B90AFE"/>
    <w:rsid w:val="00B91814"/>
    <w:rsid w:val="00B95549"/>
    <w:rsid w:val="00B976AE"/>
    <w:rsid w:val="00BA0144"/>
    <w:rsid w:val="00BA7098"/>
    <w:rsid w:val="00BB542C"/>
    <w:rsid w:val="00BB7B18"/>
    <w:rsid w:val="00BC0168"/>
    <w:rsid w:val="00BC49C8"/>
    <w:rsid w:val="00BC5DEF"/>
    <w:rsid w:val="00BC7B93"/>
    <w:rsid w:val="00BD2D95"/>
    <w:rsid w:val="00BD30A1"/>
    <w:rsid w:val="00BD4703"/>
    <w:rsid w:val="00BD4DA1"/>
    <w:rsid w:val="00BD4F02"/>
    <w:rsid w:val="00BD67AB"/>
    <w:rsid w:val="00BE0823"/>
    <w:rsid w:val="00BF3718"/>
    <w:rsid w:val="00BF4EB0"/>
    <w:rsid w:val="00BF6A49"/>
    <w:rsid w:val="00C01FC4"/>
    <w:rsid w:val="00C03E92"/>
    <w:rsid w:val="00C079F3"/>
    <w:rsid w:val="00C07EF6"/>
    <w:rsid w:val="00C13112"/>
    <w:rsid w:val="00C15E5A"/>
    <w:rsid w:val="00C16BAC"/>
    <w:rsid w:val="00C2053A"/>
    <w:rsid w:val="00C23A08"/>
    <w:rsid w:val="00C2735A"/>
    <w:rsid w:val="00C2775F"/>
    <w:rsid w:val="00C34CE7"/>
    <w:rsid w:val="00C34F97"/>
    <w:rsid w:val="00C43588"/>
    <w:rsid w:val="00C44073"/>
    <w:rsid w:val="00C448A1"/>
    <w:rsid w:val="00C46B65"/>
    <w:rsid w:val="00C602CE"/>
    <w:rsid w:val="00C625A1"/>
    <w:rsid w:val="00C62634"/>
    <w:rsid w:val="00C62804"/>
    <w:rsid w:val="00C6365D"/>
    <w:rsid w:val="00C700E6"/>
    <w:rsid w:val="00C7013D"/>
    <w:rsid w:val="00C715A7"/>
    <w:rsid w:val="00C755A2"/>
    <w:rsid w:val="00C764ED"/>
    <w:rsid w:val="00C76D70"/>
    <w:rsid w:val="00C772A2"/>
    <w:rsid w:val="00C83817"/>
    <w:rsid w:val="00C83ED0"/>
    <w:rsid w:val="00C8423C"/>
    <w:rsid w:val="00C9000B"/>
    <w:rsid w:val="00C90222"/>
    <w:rsid w:val="00C93F5F"/>
    <w:rsid w:val="00C955D5"/>
    <w:rsid w:val="00CA25D4"/>
    <w:rsid w:val="00CA4051"/>
    <w:rsid w:val="00CA7B4C"/>
    <w:rsid w:val="00CB5542"/>
    <w:rsid w:val="00CB5A00"/>
    <w:rsid w:val="00CB78DC"/>
    <w:rsid w:val="00CC1B44"/>
    <w:rsid w:val="00CC2860"/>
    <w:rsid w:val="00CC31C2"/>
    <w:rsid w:val="00CC37B0"/>
    <w:rsid w:val="00CC793E"/>
    <w:rsid w:val="00CD17AC"/>
    <w:rsid w:val="00CD427B"/>
    <w:rsid w:val="00CE66D8"/>
    <w:rsid w:val="00CF127D"/>
    <w:rsid w:val="00CF15D1"/>
    <w:rsid w:val="00D00106"/>
    <w:rsid w:val="00D04FCB"/>
    <w:rsid w:val="00D054F2"/>
    <w:rsid w:val="00D06D26"/>
    <w:rsid w:val="00D11AAA"/>
    <w:rsid w:val="00D12F2B"/>
    <w:rsid w:val="00D13BCB"/>
    <w:rsid w:val="00D2031A"/>
    <w:rsid w:val="00D27B08"/>
    <w:rsid w:val="00D31701"/>
    <w:rsid w:val="00D36450"/>
    <w:rsid w:val="00D37F97"/>
    <w:rsid w:val="00D418FB"/>
    <w:rsid w:val="00D41B54"/>
    <w:rsid w:val="00D43C90"/>
    <w:rsid w:val="00D46A14"/>
    <w:rsid w:val="00D513E9"/>
    <w:rsid w:val="00D518C4"/>
    <w:rsid w:val="00D5364B"/>
    <w:rsid w:val="00D60A5A"/>
    <w:rsid w:val="00D61046"/>
    <w:rsid w:val="00D642E2"/>
    <w:rsid w:val="00D65AA2"/>
    <w:rsid w:val="00D65AB8"/>
    <w:rsid w:val="00D70BF0"/>
    <w:rsid w:val="00D800FE"/>
    <w:rsid w:val="00D82709"/>
    <w:rsid w:val="00D833DA"/>
    <w:rsid w:val="00D90203"/>
    <w:rsid w:val="00D903FF"/>
    <w:rsid w:val="00D91618"/>
    <w:rsid w:val="00D91B05"/>
    <w:rsid w:val="00D93688"/>
    <w:rsid w:val="00D94A48"/>
    <w:rsid w:val="00DA1099"/>
    <w:rsid w:val="00DA18C9"/>
    <w:rsid w:val="00DA242E"/>
    <w:rsid w:val="00DA2803"/>
    <w:rsid w:val="00DA402E"/>
    <w:rsid w:val="00DA5044"/>
    <w:rsid w:val="00DA6061"/>
    <w:rsid w:val="00DB16C8"/>
    <w:rsid w:val="00DB46E7"/>
    <w:rsid w:val="00DB481E"/>
    <w:rsid w:val="00DC04FF"/>
    <w:rsid w:val="00DC470F"/>
    <w:rsid w:val="00DC7DDF"/>
    <w:rsid w:val="00DD3E4F"/>
    <w:rsid w:val="00DD64FF"/>
    <w:rsid w:val="00DD66CF"/>
    <w:rsid w:val="00DE0DD4"/>
    <w:rsid w:val="00DE1B8F"/>
    <w:rsid w:val="00DE2C0B"/>
    <w:rsid w:val="00DE4DFA"/>
    <w:rsid w:val="00DE5784"/>
    <w:rsid w:val="00DE7ECF"/>
    <w:rsid w:val="00DF140B"/>
    <w:rsid w:val="00DF1DF3"/>
    <w:rsid w:val="00DF5248"/>
    <w:rsid w:val="00DF7252"/>
    <w:rsid w:val="00E0092E"/>
    <w:rsid w:val="00E0377E"/>
    <w:rsid w:val="00E06806"/>
    <w:rsid w:val="00E1084B"/>
    <w:rsid w:val="00E12C4B"/>
    <w:rsid w:val="00E14E03"/>
    <w:rsid w:val="00E153BC"/>
    <w:rsid w:val="00E15F19"/>
    <w:rsid w:val="00E2107C"/>
    <w:rsid w:val="00E2166F"/>
    <w:rsid w:val="00E2247E"/>
    <w:rsid w:val="00E230C5"/>
    <w:rsid w:val="00E23FAC"/>
    <w:rsid w:val="00E27A7F"/>
    <w:rsid w:val="00E317C4"/>
    <w:rsid w:val="00E32129"/>
    <w:rsid w:val="00E32E29"/>
    <w:rsid w:val="00E339B9"/>
    <w:rsid w:val="00E37A61"/>
    <w:rsid w:val="00E446C9"/>
    <w:rsid w:val="00E44BF5"/>
    <w:rsid w:val="00E4571A"/>
    <w:rsid w:val="00E512C5"/>
    <w:rsid w:val="00E516B8"/>
    <w:rsid w:val="00E545E3"/>
    <w:rsid w:val="00E57946"/>
    <w:rsid w:val="00E634A6"/>
    <w:rsid w:val="00E63728"/>
    <w:rsid w:val="00E651AC"/>
    <w:rsid w:val="00E65208"/>
    <w:rsid w:val="00E6634A"/>
    <w:rsid w:val="00E67039"/>
    <w:rsid w:val="00E74C6C"/>
    <w:rsid w:val="00E81ED5"/>
    <w:rsid w:val="00E81F20"/>
    <w:rsid w:val="00E822B1"/>
    <w:rsid w:val="00E82A71"/>
    <w:rsid w:val="00E8703B"/>
    <w:rsid w:val="00E901F6"/>
    <w:rsid w:val="00E909F0"/>
    <w:rsid w:val="00E93AAC"/>
    <w:rsid w:val="00E94664"/>
    <w:rsid w:val="00E94733"/>
    <w:rsid w:val="00E94EA6"/>
    <w:rsid w:val="00E95751"/>
    <w:rsid w:val="00E957A5"/>
    <w:rsid w:val="00E9771C"/>
    <w:rsid w:val="00EA1A8E"/>
    <w:rsid w:val="00EA4502"/>
    <w:rsid w:val="00EB66F7"/>
    <w:rsid w:val="00EC2A58"/>
    <w:rsid w:val="00EC4990"/>
    <w:rsid w:val="00EC58EB"/>
    <w:rsid w:val="00ED1425"/>
    <w:rsid w:val="00ED1D03"/>
    <w:rsid w:val="00ED2139"/>
    <w:rsid w:val="00ED3417"/>
    <w:rsid w:val="00ED465E"/>
    <w:rsid w:val="00ED628F"/>
    <w:rsid w:val="00EE2350"/>
    <w:rsid w:val="00EE23A7"/>
    <w:rsid w:val="00EE2F8B"/>
    <w:rsid w:val="00EE43DA"/>
    <w:rsid w:val="00EE75A1"/>
    <w:rsid w:val="00EF1EDD"/>
    <w:rsid w:val="00EF41FE"/>
    <w:rsid w:val="00EF454F"/>
    <w:rsid w:val="00EF5FE7"/>
    <w:rsid w:val="00F003A0"/>
    <w:rsid w:val="00F0173A"/>
    <w:rsid w:val="00F055A3"/>
    <w:rsid w:val="00F13443"/>
    <w:rsid w:val="00F14720"/>
    <w:rsid w:val="00F14A0B"/>
    <w:rsid w:val="00F178A9"/>
    <w:rsid w:val="00F22C0E"/>
    <w:rsid w:val="00F22E8B"/>
    <w:rsid w:val="00F242BD"/>
    <w:rsid w:val="00F268F8"/>
    <w:rsid w:val="00F27FF4"/>
    <w:rsid w:val="00F303B8"/>
    <w:rsid w:val="00F35286"/>
    <w:rsid w:val="00F3685A"/>
    <w:rsid w:val="00F42E64"/>
    <w:rsid w:val="00F43338"/>
    <w:rsid w:val="00F434C8"/>
    <w:rsid w:val="00F43B25"/>
    <w:rsid w:val="00F478BD"/>
    <w:rsid w:val="00F50243"/>
    <w:rsid w:val="00F50566"/>
    <w:rsid w:val="00F51733"/>
    <w:rsid w:val="00F553FA"/>
    <w:rsid w:val="00F5673D"/>
    <w:rsid w:val="00F626E1"/>
    <w:rsid w:val="00F6656C"/>
    <w:rsid w:val="00F70AD0"/>
    <w:rsid w:val="00F76073"/>
    <w:rsid w:val="00F765B1"/>
    <w:rsid w:val="00F81225"/>
    <w:rsid w:val="00F831C2"/>
    <w:rsid w:val="00F9398C"/>
    <w:rsid w:val="00F96D61"/>
    <w:rsid w:val="00FA24CC"/>
    <w:rsid w:val="00FA5272"/>
    <w:rsid w:val="00FA58E4"/>
    <w:rsid w:val="00FA7F30"/>
    <w:rsid w:val="00FB2F86"/>
    <w:rsid w:val="00FB3A2E"/>
    <w:rsid w:val="00FB603E"/>
    <w:rsid w:val="00FC1075"/>
    <w:rsid w:val="00FC1884"/>
    <w:rsid w:val="00FC2C16"/>
    <w:rsid w:val="00FC3D0F"/>
    <w:rsid w:val="00FC3E23"/>
    <w:rsid w:val="00FC4A92"/>
    <w:rsid w:val="00FC7150"/>
    <w:rsid w:val="00FD003D"/>
    <w:rsid w:val="00FD420E"/>
    <w:rsid w:val="00FE1835"/>
    <w:rsid w:val="00FE2015"/>
    <w:rsid w:val="00FE22E1"/>
    <w:rsid w:val="00FE448C"/>
    <w:rsid w:val="00FE4E4A"/>
    <w:rsid w:val="00FE50FE"/>
    <w:rsid w:val="00FE537E"/>
    <w:rsid w:val="00FE59AB"/>
    <w:rsid w:val="00FE5B17"/>
    <w:rsid w:val="00FE5DC2"/>
    <w:rsid w:val="00FF0B1A"/>
    <w:rsid w:val="00FF0BC7"/>
    <w:rsid w:val="00FF0CA6"/>
    <w:rsid w:val="00FF2527"/>
    <w:rsid w:val="00FF4FE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A166D"/>
  <w15:docId w15:val="{8B4769E9-37C9-454B-8853-1713BF18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835"/>
  </w:style>
  <w:style w:type="paragraph" w:styleId="Nagwek1">
    <w:name w:val="heading 1"/>
    <w:basedOn w:val="Normalny"/>
    <w:next w:val="Normalny"/>
    <w:link w:val="Nagwek1Znak"/>
    <w:uiPriority w:val="9"/>
    <w:qFormat/>
    <w:rsid w:val="00644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EA4"/>
    <w:rPr>
      <w:rFonts w:ascii="Verdana" w:hAnsi="Verdana" w:hint="default"/>
      <w:strike w:val="0"/>
      <w:dstrike w:val="0"/>
      <w:color w:val="033168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AA1EA4"/>
    <w:pPr>
      <w:spacing w:after="117" w:line="360" w:lineRule="auto"/>
    </w:pPr>
    <w:rPr>
      <w:rFonts w:ascii="Verdana" w:eastAsia="Times New Roman" w:hAnsi="Verdana" w:cs="Times New Roman"/>
      <w:color w:val="033168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A1EA4"/>
    <w:rPr>
      <w:b/>
      <w:bCs/>
    </w:rPr>
  </w:style>
  <w:style w:type="character" w:styleId="Uwydatnienie">
    <w:name w:val="Emphasis"/>
    <w:basedOn w:val="Domylnaczcionkaakapitu"/>
    <w:uiPriority w:val="20"/>
    <w:qFormat/>
    <w:rsid w:val="00AA1EA4"/>
    <w:rPr>
      <w:i/>
      <w:iCs/>
    </w:rPr>
  </w:style>
  <w:style w:type="table" w:styleId="Tabela-Siatka">
    <w:name w:val="Table Grid"/>
    <w:basedOn w:val="Standardowy"/>
    <w:uiPriority w:val="59"/>
    <w:rsid w:val="0090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F2E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3F2E8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444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44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1955"/>
    <w:pPr>
      <w:autoSpaceDE w:val="0"/>
      <w:autoSpaceDN w:val="0"/>
      <w:adjustRightInd w:val="0"/>
      <w:spacing w:after="0" w:line="240" w:lineRule="auto"/>
    </w:pPr>
    <w:rPr>
      <w:rFonts w:ascii="MOGDPP+ArialMT" w:hAnsi="MOGDPP+ArialMT" w:cs="MOGDPP+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D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rsid w:val="009E009C"/>
    <w:pPr>
      <w:spacing w:before="120" w:after="120" w:line="240" w:lineRule="auto"/>
    </w:pPr>
    <w:rPr>
      <w:rFonts w:ascii="PL Times New Roman" w:eastAsia="Times New Roman" w:hAnsi="PL Times New Roman" w:cs="Times New Roman"/>
      <w:sz w:val="24"/>
      <w:szCs w:val="20"/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04AD6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20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FD8"/>
  </w:style>
  <w:style w:type="character" w:styleId="Odwoaniedokomentarza">
    <w:name w:val="annotation reference"/>
    <w:basedOn w:val="Domylnaczcionkaakapitu"/>
    <w:uiPriority w:val="99"/>
    <w:semiHidden/>
    <w:unhideWhenUsed/>
    <w:rsid w:val="00D91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B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B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33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3338"/>
    <w:rPr>
      <w:vertAlign w:val="superscript"/>
    </w:rPr>
  </w:style>
  <w:style w:type="paragraph" w:styleId="Poprawka">
    <w:name w:val="Revision"/>
    <w:hidden/>
    <w:uiPriority w:val="99"/>
    <w:semiHidden/>
    <w:rsid w:val="00B1425B"/>
    <w:pPr>
      <w:spacing w:after="0" w:line="240" w:lineRule="auto"/>
    </w:pPr>
  </w:style>
  <w:style w:type="paragraph" w:styleId="Bezodstpw">
    <w:name w:val="No Spacing"/>
    <w:uiPriority w:val="1"/>
    <w:qFormat/>
    <w:rsid w:val="007A3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ecieniowanieakcent1">
    <w:name w:val="Light Shading Accent 1"/>
    <w:basedOn w:val="Standardowy"/>
    <w:uiPriority w:val="60"/>
    <w:rsid w:val="00DB4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DB4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666B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3628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F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2F1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68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6857"/>
  </w:style>
  <w:style w:type="table" w:customStyle="1" w:styleId="redniecieniowanie1akcent11">
    <w:name w:val="Średnie cieniowanie 1 — akcent 11"/>
    <w:basedOn w:val="Standardowy"/>
    <w:next w:val="redniecieniowanie1akcent1"/>
    <w:uiPriority w:val="63"/>
    <w:rsid w:val="0094667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3B6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5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56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D1D1D1"/>
                        <w:bottom w:val="none" w:sz="0" w:space="0" w:color="auto"/>
                        <w:right w:val="single" w:sz="6" w:space="17" w:color="D1D1D1"/>
                      </w:divBdr>
                      <w:divsChild>
                        <w:div w:id="17787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26" Type="http://schemas.openxmlformats.org/officeDocument/2006/relationships/diagramQuickStyle" Target="diagrams/quickStyle3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5" Type="http://schemas.openxmlformats.org/officeDocument/2006/relationships/diagramLayout" Target="diagrams/layout3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Data" Target="diagrams/data3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hyperlink" Target="http://www.pern.pl" TargetMode="Externa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C3126D-0CA7-49A6-8B16-A396E235683B}" type="doc">
      <dgm:prSet loTypeId="urn:microsoft.com/office/officeart/2005/8/layout/lProcess1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E359368-19C1-4DD1-B41A-DE3620DABB86}">
      <dgm:prSet phldrT="[Tekst]" custT="1"/>
      <dgm:spPr/>
      <dgm:t>
        <a:bodyPr/>
        <a:lstStyle/>
        <a:p>
          <a:pPr>
            <a:spcAft>
              <a:spcPct val="35000"/>
            </a:spcAft>
          </a:pPr>
          <a:r>
            <a:rPr lang="pl-PL" sz="1100" dirty="0"/>
            <a:t>TANKOWIEC (Port Gdynia)</a:t>
          </a:r>
        </a:p>
        <a:p>
          <a:pPr>
            <a:spcAft>
              <a:spcPts val="0"/>
            </a:spcAft>
          </a:pPr>
          <a:r>
            <a:rPr lang="pl-PL" sz="1100" dirty="0"/>
            <a:t>Rozładunek-tłoczenie paliw płynnych, załadunek</a:t>
          </a:r>
        </a:p>
      </dgm:t>
    </dgm:pt>
    <dgm:pt modelId="{8B289DE9-CE50-4496-B254-FE7F11CA8BAB}" type="parTrans" cxnId="{A939B349-F130-472B-900F-091FCFC760B4}">
      <dgm:prSet/>
      <dgm:spPr/>
      <dgm:t>
        <a:bodyPr/>
        <a:lstStyle/>
        <a:p>
          <a:endParaRPr lang="pl-PL" sz="1100"/>
        </a:p>
      </dgm:t>
    </dgm:pt>
    <dgm:pt modelId="{2488BA9A-39AB-4796-8EB1-31FF626A062A}" type="sibTrans" cxnId="{A939B349-F130-472B-900F-091FCFC760B4}">
      <dgm:prSet/>
      <dgm:spPr/>
      <dgm:t>
        <a:bodyPr/>
        <a:lstStyle/>
        <a:p>
          <a:endParaRPr lang="pl-PL" sz="1100"/>
        </a:p>
      </dgm:t>
    </dgm:pt>
    <dgm:pt modelId="{1B945CF5-EB36-41CE-AC89-C2D8F6125CA2}">
      <dgm:prSet phldrT="[Tekst]" custT="1"/>
      <dgm:spPr>
        <a:solidFill>
          <a:schemeClr val="accent6">
            <a:lumMod val="75000"/>
            <a:alpha val="90000"/>
          </a:schemeClr>
        </a:solidFill>
      </dgm:spPr>
      <dgm:t>
        <a:bodyPr/>
        <a:lstStyle/>
        <a:p>
          <a:r>
            <a:rPr lang="pl-PL" sz="1100" dirty="0">
              <a:solidFill>
                <a:schemeClr val="bg1"/>
              </a:solidFill>
            </a:rPr>
            <a:t>CZĘŚĆ „C”</a:t>
          </a:r>
        </a:p>
        <a:p>
          <a:r>
            <a:rPr lang="pl-PL" sz="1100" dirty="0">
              <a:solidFill>
                <a:schemeClr val="bg1"/>
              </a:solidFill>
            </a:rPr>
            <a:t>Załadunek/rozładunek cystern kolejowych</a:t>
          </a:r>
        </a:p>
      </dgm:t>
    </dgm:pt>
    <dgm:pt modelId="{BA112F03-07BA-4825-BAA9-BE2976B8DE52}" type="parTrans" cxnId="{7251224C-BA90-412E-BA86-5BA54D7B10E7}">
      <dgm:prSet/>
      <dgm:spPr>
        <a:solidFill>
          <a:schemeClr val="bg1"/>
        </a:solidFill>
        <a:ln>
          <a:solidFill>
            <a:schemeClr val="bg1"/>
          </a:solidFill>
        </a:ln>
        <a:effectLst/>
      </dgm:spPr>
      <dgm:t>
        <a:bodyPr/>
        <a:lstStyle/>
        <a:p>
          <a:endParaRPr lang="pl-PL">
            <a:ln>
              <a:noFill/>
            </a:ln>
            <a:noFill/>
          </a:endParaRPr>
        </a:p>
      </dgm:t>
    </dgm:pt>
    <dgm:pt modelId="{7798BCD4-FBE4-49CA-80B9-0BDF2093AD37}" type="sibTrans" cxnId="{7251224C-BA90-412E-BA86-5BA54D7B10E7}">
      <dgm:prSet/>
      <dgm:spPr/>
      <dgm:t>
        <a:bodyPr/>
        <a:lstStyle/>
        <a:p>
          <a:endParaRPr lang="pl-PL" sz="1100"/>
        </a:p>
      </dgm:t>
    </dgm:pt>
    <dgm:pt modelId="{6A83BFF1-C60B-4262-BD6B-9C005A5265E3}">
      <dgm:prSet phldrT="[Tekst]" custT="1"/>
      <dgm:spPr/>
      <dgm:t>
        <a:bodyPr/>
        <a:lstStyle/>
        <a:p>
          <a:r>
            <a:rPr lang="pl-PL" sz="1100" dirty="0"/>
            <a:t>CYSTERNY KOLEJOWE</a:t>
          </a:r>
        </a:p>
        <a:p>
          <a:r>
            <a:rPr lang="pl-PL" sz="1100" dirty="0"/>
            <a:t>Załadunek/rozładunek</a:t>
          </a:r>
        </a:p>
      </dgm:t>
    </dgm:pt>
    <dgm:pt modelId="{32DDC252-EA46-43BE-82E2-1F13F390EEF1}" type="parTrans" cxnId="{E653892C-07EE-46A7-A5F1-7439A695487C}">
      <dgm:prSet/>
      <dgm:spPr/>
      <dgm:t>
        <a:bodyPr/>
        <a:lstStyle/>
        <a:p>
          <a:endParaRPr lang="pl-PL" sz="1100"/>
        </a:p>
      </dgm:t>
    </dgm:pt>
    <dgm:pt modelId="{A11B5852-498B-4366-9814-3CF2ABADA322}" type="sibTrans" cxnId="{E653892C-07EE-46A7-A5F1-7439A695487C}">
      <dgm:prSet/>
      <dgm:spPr/>
      <dgm:t>
        <a:bodyPr/>
        <a:lstStyle/>
        <a:p>
          <a:endParaRPr lang="pl-PL" sz="1100"/>
        </a:p>
      </dgm:t>
    </dgm:pt>
    <dgm:pt modelId="{6FBD94AB-61BB-4B28-87C1-5C358EBFE546}">
      <dgm:prSet phldrT="[Teks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>
            <a:spcAft>
              <a:spcPct val="35000"/>
            </a:spcAft>
          </a:pPr>
          <a:r>
            <a:rPr lang="pl-PL" sz="1100" dirty="0"/>
            <a:t>CZĘŚĆ „A”</a:t>
          </a:r>
        </a:p>
        <a:p>
          <a:pPr>
            <a:spcAft>
              <a:spcPts val="0"/>
            </a:spcAft>
          </a:pPr>
          <a:r>
            <a:rPr lang="pl-PL" sz="1100" dirty="0"/>
            <a:t>Wspomaganie tłoczenia paliw płynnych z tankowca</a:t>
          </a:r>
        </a:p>
      </dgm:t>
    </dgm:pt>
    <dgm:pt modelId="{4E82D3B0-9B7A-4D0D-8BE3-3A8B1D041C58}" type="parTrans" cxnId="{8D61B8D0-2AB0-486B-9FD3-CA4C9D9F9936}">
      <dgm:prSet/>
      <dgm:spPr/>
      <dgm:t>
        <a:bodyPr/>
        <a:lstStyle/>
        <a:p>
          <a:endParaRPr lang="pl-PL" sz="1100"/>
        </a:p>
      </dgm:t>
    </dgm:pt>
    <dgm:pt modelId="{08742E5D-9792-44F5-8CE9-3005F455D2BC}" type="sibTrans" cxnId="{8D61B8D0-2AB0-486B-9FD3-CA4C9D9F9936}">
      <dgm:prSet/>
      <dgm:spPr/>
      <dgm:t>
        <a:bodyPr/>
        <a:lstStyle/>
        <a:p>
          <a:endParaRPr lang="pl-PL" sz="1100"/>
        </a:p>
      </dgm:t>
    </dgm:pt>
    <dgm:pt modelId="{3F0F51AC-516C-4903-9B69-8EE765B1C577}">
      <dgm:prSet phldrT="[Tekst]" custT="1"/>
      <dgm:spPr>
        <a:solidFill>
          <a:schemeClr val="accent6">
            <a:lumMod val="75000"/>
            <a:alpha val="90000"/>
          </a:schemeClr>
        </a:solidFill>
      </dgm:spPr>
      <dgm:t>
        <a:bodyPr/>
        <a:lstStyle/>
        <a:p>
          <a:r>
            <a:rPr lang="pl-PL" sz="1100" dirty="0">
              <a:solidFill>
                <a:schemeClr val="bg1"/>
              </a:solidFill>
            </a:rPr>
            <a:t>CZĘŚĆ „B” </a:t>
          </a:r>
        </a:p>
        <a:p>
          <a:r>
            <a:rPr lang="pl-PL" sz="1100" dirty="0">
              <a:solidFill>
                <a:schemeClr val="bg1"/>
              </a:solidFill>
            </a:rPr>
            <a:t>Magazynowanie </a:t>
          </a:r>
        </a:p>
      </dgm:t>
    </dgm:pt>
    <dgm:pt modelId="{AB41F65B-A0BB-407C-83DF-50F970BD826F}" type="parTrans" cxnId="{DAAF7AC6-663F-4A2A-84E8-AC7FEEF13C0E}">
      <dgm:prSet/>
      <dgm:spPr/>
      <dgm:t>
        <a:bodyPr/>
        <a:lstStyle/>
        <a:p>
          <a:endParaRPr lang="pl-PL" sz="1100"/>
        </a:p>
      </dgm:t>
    </dgm:pt>
    <dgm:pt modelId="{A3D58762-27F5-4AEF-938D-649766701AD8}" type="sibTrans" cxnId="{DAAF7AC6-663F-4A2A-84E8-AC7FEEF13C0E}">
      <dgm:prSet/>
      <dgm:spPr/>
      <dgm:t>
        <a:bodyPr/>
        <a:lstStyle/>
        <a:p>
          <a:endParaRPr lang="pl-PL" sz="1100"/>
        </a:p>
      </dgm:t>
    </dgm:pt>
    <dgm:pt modelId="{F5B68BF0-734D-42A1-86A1-54F3DD41CCDF}">
      <dgm:prSet phldrT="[Tekst]" custT="1"/>
      <dgm:spPr/>
      <dgm:t>
        <a:bodyPr/>
        <a:lstStyle/>
        <a:p>
          <a:r>
            <a:rPr lang="pl-PL" sz="1100" dirty="0"/>
            <a:t>CYSTERNY DROGOWE</a:t>
          </a:r>
        </a:p>
        <a:p>
          <a:r>
            <a:rPr lang="pl-PL" sz="1100" dirty="0"/>
            <a:t>załadunek</a:t>
          </a:r>
        </a:p>
      </dgm:t>
    </dgm:pt>
    <dgm:pt modelId="{542ABC44-AFC1-45D1-BD37-5B84B11AC9EA}" type="parTrans" cxnId="{DA185D77-50E4-4498-897E-7959B6FC9C52}">
      <dgm:prSet/>
      <dgm:spPr/>
      <dgm:t>
        <a:bodyPr/>
        <a:lstStyle/>
        <a:p>
          <a:endParaRPr lang="pl-PL" sz="1100"/>
        </a:p>
      </dgm:t>
    </dgm:pt>
    <dgm:pt modelId="{9BFF9EB3-29ED-4DE5-B74F-86BB0383C7EF}" type="sibTrans" cxnId="{DA185D77-50E4-4498-897E-7959B6FC9C52}">
      <dgm:prSet/>
      <dgm:spPr/>
      <dgm:t>
        <a:bodyPr/>
        <a:lstStyle/>
        <a:p>
          <a:endParaRPr lang="pl-PL" sz="1100"/>
        </a:p>
      </dgm:t>
    </dgm:pt>
    <dgm:pt modelId="{5946426C-C8CD-4EE9-BDA8-163A38BFAFE7}">
      <dgm:prSet custT="1"/>
      <dgm:spPr/>
      <dgm:t>
        <a:bodyPr/>
        <a:lstStyle/>
        <a:p>
          <a:r>
            <a:rPr lang="pl-PL" sz="1100" dirty="0"/>
            <a:t>POSTERUNEK „PB”</a:t>
          </a:r>
        </a:p>
        <a:p>
          <a:r>
            <a:rPr lang="pl-PL" sz="1100" dirty="0"/>
            <a:t>Punkt zdawczo-odbiorczy </a:t>
          </a:r>
        </a:p>
      </dgm:t>
    </dgm:pt>
    <dgm:pt modelId="{1EB76C58-556F-4A02-821E-D53D45F3A628}" type="parTrans" cxnId="{09E7386F-32E5-45DB-9875-D85D2575C29D}">
      <dgm:prSet/>
      <dgm:spPr/>
      <dgm:t>
        <a:bodyPr/>
        <a:lstStyle/>
        <a:p>
          <a:endParaRPr lang="pl-PL" sz="1100"/>
        </a:p>
      </dgm:t>
    </dgm:pt>
    <dgm:pt modelId="{87069EF6-F144-4342-BD2B-F6E5BC40B218}" type="sibTrans" cxnId="{09E7386F-32E5-45DB-9875-D85D2575C29D}">
      <dgm:prSet/>
      <dgm:spPr/>
      <dgm:t>
        <a:bodyPr/>
        <a:lstStyle/>
        <a:p>
          <a:endParaRPr lang="pl-PL" sz="1100"/>
        </a:p>
      </dgm:t>
    </dgm:pt>
    <dgm:pt modelId="{08D6A665-F436-40D2-B02D-EC3527743A1F}" type="pres">
      <dgm:prSet presAssocID="{9EC3126D-0CA7-49A6-8B16-A396E235683B}" presName="Name0" presStyleCnt="0">
        <dgm:presLayoutVars>
          <dgm:dir/>
          <dgm:animLvl val="lvl"/>
          <dgm:resizeHandles val="exact"/>
        </dgm:presLayoutVars>
      </dgm:prSet>
      <dgm:spPr/>
    </dgm:pt>
    <dgm:pt modelId="{F8E0AF42-DBBA-4817-9AD0-2F407B61E4B2}" type="pres">
      <dgm:prSet presAssocID="{DE359368-19C1-4DD1-B41A-DE3620DABB86}" presName="vertFlow" presStyleCnt="0"/>
      <dgm:spPr/>
    </dgm:pt>
    <dgm:pt modelId="{1112F036-599A-424D-9D92-18996B5D1FD0}" type="pres">
      <dgm:prSet presAssocID="{DE359368-19C1-4DD1-B41A-DE3620DABB86}" presName="header" presStyleLbl="node1" presStyleIdx="0" presStyleCnt="2" custScaleX="114052" custLinFactNeighborX="-15159"/>
      <dgm:spPr/>
    </dgm:pt>
    <dgm:pt modelId="{0553E97E-99AB-49F4-8AEE-38A91F2016EE}" type="pres">
      <dgm:prSet presAssocID="{BA112F03-07BA-4825-BAA9-BE2976B8DE52}" presName="parTrans" presStyleLbl="sibTrans2D1" presStyleIdx="0" presStyleCnt="5"/>
      <dgm:spPr/>
    </dgm:pt>
    <dgm:pt modelId="{7F5DBFA3-3F68-4762-95FE-6758A95B139D}" type="pres">
      <dgm:prSet presAssocID="{1B945CF5-EB36-41CE-AC89-C2D8F6125CA2}" presName="child" presStyleLbl="alignAccFollowNode1" presStyleIdx="0" presStyleCnt="5" custScaleX="114052" custLinFactNeighborX="-15159">
        <dgm:presLayoutVars>
          <dgm:chMax val="0"/>
          <dgm:bulletEnabled val="1"/>
        </dgm:presLayoutVars>
      </dgm:prSet>
      <dgm:spPr/>
    </dgm:pt>
    <dgm:pt modelId="{B9125118-945A-4BE0-B184-7B50E24BFECA}" type="pres">
      <dgm:prSet presAssocID="{7798BCD4-FBE4-49CA-80B9-0BDF2093AD37}" presName="sibTrans" presStyleLbl="sibTrans2D1" presStyleIdx="1" presStyleCnt="5" custScaleX="200982" custScaleY="133988"/>
      <dgm:spPr>
        <a:prstGeom prst="leftRightArrow">
          <a:avLst/>
        </a:prstGeom>
      </dgm:spPr>
    </dgm:pt>
    <dgm:pt modelId="{FA3359FB-C03B-4D6B-B76E-ED1167AC235C}" type="pres">
      <dgm:prSet presAssocID="{6A83BFF1-C60B-4262-BD6B-9C005A5265E3}" presName="child" presStyleLbl="alignAccFollowNode1" presStyleIdx="1" presStyleCnt="5" custScaleX="114052" custLinFactNeighborX="-15159">
        <dgm:presLayoutVars>
          <dgm:chMax val="0"/>
          <dgm:bulletEnabled val="1"/>
        </dgm:presLayoutVars>
      </dgm:prSet>
      <dgm:spPr/>
    </dgm:pt>
    <dgm:pt modelId="{B6F82DF5-6D15-4870-94A8-D85C6F0F8251}" type="pres">
      <dgm:prSet presAssocID="{A11B5852-498B-4366-9814-3CF2ABADA322}" presName="sibTrans" presStyleLbl="sibTrans2D1" presStyleIdx="2" presStyleCnt="5" custScaleX="200982" custScaleY="133988" custLinFactNeighborY="0"/>
      <dgm:spPr>
        <a:prstGeom prst="leftRightArrow">
          <a:avLst/>
        </a:prstGeom>
      </dgm:spPr>
    </dgm:pt>
    <dgm:pt modelId="{61E0D3B6-A569-45D1-AFE7-B86794D3FA99}" type="pres">
      <dgm:prSet presAssocID="{5946426C-C8CD-4EE9-BDA8-163A38BFAFE7}" presName="child" presStyleLbl="alignAccFollowNode1" presStyleIdx="2" presStyleCnt="5" custScaleX="114052" custLinFactNeighborX="-15159">
        <dgm:presLayoutVars>
          <dgm:chMax val="0"/>
          <dgm:bulletEnabled val="1"/>
        </dgm:presLayoutVars>
      </dgm:prSet>
      <dgm:spPr/>
    </dgm:pt>
    <dgm:pt modelId="{AB785102-EA44-4891-BE5E-3C8A6B341C2D}" type="pres">
      <dgm:prSet presAssocID="{DE359368-19C1-4DD1-B41A-DE3620DABB86}" presName="hSp" presStyleCnt="0"/>
      <dgm:spPr/>
    </dgm:pt>
    <dgm:pt modelId="{F3818B33-D309-44EF-9228-5B7594B0AF83}" type="pres">
      <dgm:prSet presAssocID="{6FBD94AB-61BB-4B28-87C1-5C358EBFE546}" presName="vertFlow" presStyleCnt="0"/>
      <dgm:spPr/>
    </dgm:pt>
    <dgm:pt modelId="{795C4248-6970-404B-A488-48531A4B2632}" type="pres">
      <dgm:prSet presAssocID="{6FBD94AB-61BB-4B28-87C1-5C358EBFE546}" presName="header" presStyleLbl="node1" presStyleIdx="1" presStyleCnt="2" custLinFactNeighborX="15650"/>
      <dgm:spPr/>
    </dgm:pt>
    <dgm:pt modelId="{80D6305F-993D-4A47-BC34-A98840182AE2}" type="pres">
      <dgm:prSet presAssocID="{AB41F65B-A0BB-407C-83DF-50F970BD826F}" presName="parTrans" presStyleLbl="sibTrans2D1" presStyleIdx="3" presStyleCnt="5" custAng="16200000" custScaleX="133988" custScaleY="200982"/>
      <dgm:spPr>
        <a:prstGeom prst="upDownArrow">
          <a:avLst/>
        </a:prstGeom>
      </dgm:spPr>
    </dgm:pt>
    <dgm:pt modelId="{B27EA0C6-83C1-4CC8-BD5F-F20DA3FC9DA0}" type="pres">
      <dgm:prSet presAssocID="{3F0F51AC-516C-4903-9B69-8EE765B1C577}" presName="child" presStyleLbl="alignAccFollowNode1" presStyleIdx="3" presStyleCnt="5" custLinFactNeighborX="15650">
        <dgm:presLayoutVars>
          <dgm:chMax val="0"/>
          <dgm:bulletEnabled val="1"/>
        </dgm:presLayoutVars>
      </dgm:prSet>
      <dgm:spPr/>
    </dgm:pt>
    <dgm:pt modelId="{F1CD2552-D1F3-41F9-9BFD-A39CE2281561}" type="pres">
      <dgm:prSet presAssocID="{A3D58762-27F5-4AEF-938D-649766701AD8}" presName="sibTrans" presStyleLbl="sibTrans2D1" presStyleIdx="4" presStyleCnt="5" custScaleX="200982" custScaleY="133988"/>
      <dgm:spPr/>
    </dgm:pt>
    <dgm:pt modelId="{AE4606F1-BDD0-4C51-B6A7-D71128212BCF}" type="pres">
      <dgm:prSet presAssocID="{F5B68BF0-734D-42A1-86A1-54F3DD41CCDF}" presName="child" presStyleLbl="alignAccFollowNode1" presStyleIdx="4" presStyleCnt="5" custLinFactNeighborX="15650">
        <dgm:presLayoutVars>
          <dgm:chMax val="0"/>
          <dgm:bulletEnabled val="1"/>
        </dgm:presLayoutVars>
      </dgm:prSet>
      <dgm:spPr/>
    </dgm:pt>
  </dgm:ptLst>
  <dgm:cxnLst>
    <dgm:cxn modelId="{5920F813-66C4-422A-B014-6C6435B55255}" type="presOf" srcId="{6A83BFF1-C60B-4262-BD6B-9C005A5265E3}" destId="{FA3359FB-C03B-4D6B-B76E-ED1167AC235C}" srcOrd="0" destOrd="0" presId="urn:microsoft.com/office/officeart/2005/8/layout/lProcess1"/>
    <dgm:cxn modelId="{27BF6D21-1AA7-4593-95FD-716496B655E3}" type="presOf" srcId="{BA112F03-07BA-4825-BAA9-BE2976B8DE52}" destId="{0553E97E-99AB-49F4-8AEE-38A91F2016EE}" srcOrd="0" destOrd="0" presId="urn:microsoft.com/office/officeart/2005/8/layout/lProcess1"/>
    <dgm:cxn modelId="{E653892C-07EE-46A7-A5F1-7439A695487C}" srcId="{DE359368-19C1-4DD1-B41A-DE3620DABB86}" destId="{6A83BFF1-C60B-4262-BD6B-9C005A5265E3}" srcOrd="1" destOrd="0" parTransId="{32DDC252-EA46-43BE-82E2-1F13F390EEF1}" sibTransId="{A11B5852-498B-4366-9814-3CF2ABADA322}"/>
    <dgm:cxn modelId="{65663265-3252-4582-96D6-3E7016F18429}" type="presOf" srcId="{5946426C-C8CD-4EE9-BDA8-163A38BFAFE7}" destId="{61E0D3B6-A569-45D1-AFE7-B86794D3FA99}" srcOrd="0" destOrd="0" presId="urn:microsoft.com/office/officeart/2005/8/layout/lProcess1"/>
    <dgm:cxn modelId="{A939B349-F130-472B-900F-091FCFC760B4}" srcId="{9EC3126D-0CA7-49A6-8B16-A396E235683B}" destId="{DE359368-19C1-4DD1-B41A-DE3620DABB86}" srcOrd="0" destOrd="0" parTransId="{8B289DE9-CE50-4496-B254-FE7F11CA8BAB}" sibTransId="{2488BA9A-39AB-4796-8EB1-31FF626A062A}"/>
    <dgm:cxn modelId="{7251224C-BA90-412E-BA86-5BA54D7B10E7}" srcId="{DE359368-19C1-4DD1-B41A-DE3620DABB86}" destId="{1B945CF5-EB36-41CE-AC89-C2D8F6125CA2}" srcOrd="0" destOrd="0" parTransId="{BA112F03-07BA-4825-BAA9-BE2976B8DE52}" sibTransId="{7798BCD4-FBE4-49CA-80B9-0BDF2093AD37}"/>
    <dgm:cxn modelId="{01B77E6C-469D-4CD1-BD34-C465C08C5331}" type="presOf" srcId="{DE359368-19C1-4DD1-B41A-DE3620DABB86}" destId="{1112F036-599A-424D-9D92-18996B5D1FD0}" srcOrd="0" destOrd="0" presId="urn:microsoft.com/office/officeart/2005/8/layout/lProcess1"/>
    <dgm:cxn modelId="{4D12DD4D-4D79-4D1C-B26C-B427B6DCC3A9}" type="presOf" srcId="{F5B68BF0-734D-42A1-86A1-54F3DD41CCDF}" destId="{AE4606F1-BDD0-4C51-B6A7-D71128212BCF}" srcOrd="0" destOrd="0" presId="urn:microsoft.com/office/officeart/2005/8/layout/lProcess1"/>
    <dgm:cxn modelId="{09E7386F-32E5-45DB-9875-D85D2575C29D}" srcId="{DE359368-19C1-4DD1-B41A-DE3620DABB86}" destId="{5946426C-C8CD-4EE9-BDA8-163A38BFAFE7}" srcOrd="2" destOrd="0" parTransId="{1EB76C58-556F-4A02-821E-D53D45F3A628}" sibTransId="{87069EF6-F144-4342-BD2B-F6E5BC40B218}"/>
    <dgm:cxn modelId="{D478E370-3668-45BB-8A1D-48DFD38D07BC}" type="presOf" srcId="{9EC3126D-0CA7-49A6-8B16-A396E235683B}" destId="{08D6A665-F436-40D2-B02D-EC3527743A1F}" srcOrd="0" destOrd="0" presId="urn:microsoft.com/office/officeart/2005/8/layout/lProcess1"/>
    <dgm:cxn modelId="{806A3C72-04D3-4A97-BC26-7B2784D2A416}" type="presOf" srcId="{1B945CF5-EB36-41CE-AC89-C2D8F6125CA2}" destId="{7F5DBFA3-3F68-4762-95FE-6758A95B139D}" srcOrd="0" destOrd="0" presId="urn:microsoft.com/office/officeart/2005/8/layout/lProcess1"/>
    <dgm:cxn modelId="{DA185D77-50E4-4498-897E-7959B6FC9C52}" srcId="{6FBD94AB-61BB-4B28-87C1-5C358EBFE546}" destId="{F5B68BF0-734D-42A1-86A1-54F3DD41CCDF}" srcOrd="1" destOrd="0" parTransId="{542ABC44-AFC1-45D1-BD37-5B84B11AC9EA}" sibTransId="{9BFF9EB3-29ED-4DE5-B74F-86BB0383C7EF}"/>
    <dgm:cxn modelId="{512631A7-10D9-45F4-9EB5-DDA46E95D486}" type="presOf" srcId="{7798BCD4-FBE4-49CA-80B9-0BDF2093AD37}" destId="{B9125118-945A-4BE0-B184-7B50E24BFECA}" srcOrd="0" destOrd="0" presId="urn:microsoft.com/office/officeart/2005/8/layout/lProcess1"/>
    <dgm:cxn modelId="{613579AA-8195-43FE-98DD-51C5FEFB8AE8}" type="presOf" srcId="{A11B5852-498B-4366-9814-3CF2ABADA322}" destId="{B6F82DF5-6D15-4870-94A8-D85C6F0F8251}" srcOrd="0" destOrd="0" presId="urn:microsoft.com/office/officeart/2005/8/layout/lProcess1"/>
    <dgm:cxn modelId="{F5DA60B9-AE26-4890-A92D-5C2FCE3891C6}" type="presOf" srcId="{6FBD94AB-61BB-4B28-87C1-5C358EBFE546}" destId="{795C4248-6970-404B-A488-48531A4B2632}" srcOrd="0" destOrd="0" presId="urn:microsoft.com/office/officeart/2005/8/layout/lProcess1"/>
    <dgm:cxn modelId="{DAAF7AC6-663F-4A2A-84E8-AC7FEEF13C0E}" srcId="{6FBD94AB-61BB-4B28-87C1-5C358EBFE546}" destId="{3F0F51AC-516C-4903-9B69-8EE765B1C577}" srcOrd="0" destOrd="0" parTransId="{AB41F65B-A0BB-407C-83DF-50F970BD826F}" sibTransId="{A3D58762-27F5-4AEF-938D-649766701AD8}"/>
    <dgm:cxn modelId="{8D61B8D0-2AB0-486B-9FD3-CA4C9D9F9936}" srcId="{9EC3126D-0CA7-49A6-8B16-A396E235683B}" destId="{6FBD94AB-61BB-4B28-87C1-5C358EBFE546}" srcOrd="1" destOrd="0" parTransId="{4E82D3B0-9B7A-4D0D-8BE3-3A8B1D041C58}" sibTransId="{08742E5D-9792-44F5-8CE9-3005F455D2BC}"/>
    <dgm:cxn modelId="{760D75E0-B7AF-4D2C-8A69-7A8BE4AF9E93}" type="presOf" srcId="{AB41F65B-A0BB-407C-83DF-50F970BD826F}" destId="{80D6305F-993D-4A47-BC34-A98840182AE2}" srcOrd="0" destOrd="0" presId="urn:microsoft.com/office/officeart/2005/8/layout/lProcess1"/>
    <dgm:cxn modelId="{D0CC21F9-6BC6-407C-B858-10754B5E4BE3}" type="presOf" srcId="{3F0F51AC-516C-4903-9B69-8EE765B1C577}" destId="{B27EA0C6-83C1-4CC8-BD5F-F20DA3FC9DA0}" srcOrd="0" destOrd="0" presId="urn:microsoft.com/office/officeart/2005/8/layout/lProcess1"/>
    <dgm:cxn modelId="{C5BEACFC-2CEB-462A-BF4C-CE3F2B721E91}" type="presOf" srcId="{A3D58762-27F5-4AEF-938D-649766701AD8}" destId="{F1CD2552-D1F3-41F9-9BFD-A39CE2281561}" srcOrd="0" destOrd="0" presId="urn:microsoft.com/office/officeart/2005/8/layout/lProcess1"/>
    <dgm:cxn modelId="{2B9F86D2-36A9-4DF2-9249-2EFFF7845A60}" type="presParOf" srcId="{08D6A665-F436-40D2-B02D-EC3527743A1F}" destId="{F8E0AF42-DBBA-4817-9AD0-2F407B61E4B2}" srcOrd="0" destOrd="0" presId="urn:microsoft.com/office/officeart/2005/8/layout/lProcess1"/>
    <dgm:cxn modelId="{BF7E3B56-5304-4E2D-BC55-DA559A410565}" type="presParOf" srcId="{F8E0AF42-DBBA-4817-9AD0-2F407B61E4B2}" destId="{1112F036-599A-424D-9D92-18996B5D1FD0}" srcOrd="0" destOrd="0" presId="urn:microsoft.com/office/officeart/2005/8/layout/lProcess1"/>
    <dgm:cxn modelId="{7A510C32-3785-4705-A253-3A4479722D3F}" type="presParOf" srcId="{F8E0AF42-DBBA-4817-9AD0-2F407B61E4B2}" destId="{0553E97E-99AB-49F4-8AEE-38A91F2016EE}" srcOrd="1" destOrd="0" presId="urn:microsoft.com/office/officeart/2005/8/layout/lProcess1"/>
    <dgm:cxn modelId="{3D9E25C2-1A17-4230-A7CA-287A825F61BE}" type="presParOf" srcId="{F8E0AF42-DBBA-4817-9AD0-2F407B61E4B2}" destId="{7F5DBFA3-3F68-4762-95FE-6758A95B139D}" srcOrd="2" destOrd="0" presId="urn:microsoft.com/office/officeart/2005/8/layout/lProcess1"/>
    <dgm:cxn modelId="{6C1997D8-91B0-49E8-8EA9-B762B3141617}" type="presParOf" srcId="{F8E0AF42-DBBA-4817-9AD0-2F407B61E4B2}" destId="{B9125118-945A-4BE0-B184-7B50E24BFECA}" srcOrd="3" destOrd="0" presId="urn:microsoft.com/office/officeart/2005/8/layout/lProcess1"/>
    <dgm:cxn modelId="{A51EBD7B-8971-47E7-BB92-459A6D6DB28E}" type="presParOf" srcId="{F8E0AF42-DBBA-4817-9AD0-2F407B61E4B2}" destId="{FA3359FB-C03B-4D6B-B76E-ED1167AC235C}" srcOrd="4" destOrd="0" presId="urn:microsoft.com/office/officeart/2005/8/layout/lProcess1"/>
    <dgm:cxn modelId="{801A42B0-E8C2-461E-8604-28BB7877E65A}" type="presParOf" srcId="{F8E0AF42-DBBA-4817-9AD0-2F407B61E4B2}" destId="{B6F82DF5-6D15-4870-94A8-D85C6F0F8251}" srcOrd="5" destOrd="0" presId="urn:microsoft.com/office/officeart/2005/8/layout/lProcess1"/>
    <dgm:cxn modelId="{B30AA1E9-197C-4884-BE53-E43C5BAC493F}" type="presParOf" srcId="{F8E0AF42-DBBA-4817-9AD0-2F407B61E4B2}" destId="{61E0D3B6-A569-45D1-AFE7-B86794D3FA99}" srcOrd="6" destOrd="0" presId="urn:microsoft.com/office/officeart/2005/8/layout/lProcess1"/>
    <dgm:cxn modelId="{341E47E0-CC42-4650-A4F2-DEF49D925779}" type="presParOf" srcId="{08D6A665-F436-40D2-B02D-EC3527743A1F}" destId="{AB785102-EA44-4891-BE5E-3C8A6B341C2D}" srcOrd="1" destOrd="0" presId="urn:microsoft.com/office/officeart/2005/8/layout/lProcess1"/>
    <dgm:cxn modelId="{921FEDAE-3977-492C-9A62-A75A8801659E}" type="presParOf" srcId="{08D6A665-F436-40D2-B02D-EC3527743A1F}" destId="{F3818B33-D309-44EF-9228-5B7594B0AF83}" srcOrd="2" destOrd="0" presId="urn:microsoft.com/office/officeart/2005/8/layout/lProcess1"/>
    <dgm:cxn modelId="{20A69B43-8A34-4C2E-A7F7-3609FAE30806}" type="presParOf" srcId="{F3818B33-D309-44EF-9228-5B7594B0AF83}" destId="{795C4248-6970-404B-A488-48531A4B2632}" srcOrd="0" destOrd="0" presId="urn:microsoft.com/office/officeart/2005/8/layout/lProcess1"/>
    <dgm:cxn modelId="{FFB362E2-82A5-42B9-88EE-79E6EC774BAA}" type="presParOf" srcId="{F3818B33-D309-44EF-9228-5B7594B0AF83}" destId="{80D6305F-993D-4A47-BC34-A98840182AE2}" srcOrd="1" destOrd="0" presId="urn:microsoft.com/office/officeart/2005/8/layout/lProcess1"/>
    <dgm:cxn modelId="{2365E89F-9175-49BE-9CFF-590961156FE3}" type="presParOf" srcId="{F3818B33-D309-44EF-9228-5B7594B0AF83}" destId="{B27EA0C6-83C1-4CC8-BD5F-F20DA3FC9DA0}" srcOrd="2" destOrd="0" presId="urn:microsoft.com/office/officeart/2005/8/layout/lProcess1"/>
    <dgm:cxn modelId="{3AC7CF3E-74AF-47F0-A630-2AE7CB155E14}" type="presParOf" srcId="{F3818B33-D309-44EF-9228-5B7594B0AF83}" destId="{F1CD2552-D1F3-41F9-9BFD-A39CE2281561}" srcOrd="3" destOrd="0" presId="urn:microsoft.com/office/officeart/2005/8/layout/lProcess1"/>
    <dgm:cxn modelId="{FAF7FC20-EA31-4958-877E-BA5FA12B6092}" type="presParOf" srcId="{F3818B33-D309-44EF-9228-5B7594B0AF83}" destId="{AE4606F1-BDD0-4C51-B6A7-D71128212BCF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142A2F-F665-4937-868A-8D424B29C7C0}" type="doc">
      <dgm:prSet loTypeId="urn:microsoft.com/office/officeart/2005/8/layout/hierarchy6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7DA62761-ACD0-4DB2-B3CC-50261884FB04}">
      <dgm:prSet phldrT="[Tekst]" custT="1"/>
      <dgm:spPr>
        <a:xfrm>
          <a:off x="5512504" y="2203636"/>
          <a:ext cx="2365429" cy="68672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ZADYSPONOWANIE ZASTĘPU ZSR</a:t>
          </a:r>
        </a:p>
      </dgm:t>
    </dgm:pt>
    <dgm:pt modelId="{01F8B7B6-CB56-431D-A362-F5731F79579C}" type="parTrans" cxnId="{4F637F93-F881-4F37-AF37-AB4F466ABB28}">
      <dgm:prSet/>
      <dgm:spPr>
        <a:xfrm>
          <a:off x="6649499" y="1928945"/>
          <a:ext cx="91440" cy="274691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F58CA537-FA1B-4B97-8B53-F886FAB2F8F6}" type="sibTrans" cxnId="{4F637F93-F881-4F37-AF37-AB4F466ABB28}">
      <dgm:prSet/>
      <dgm:spPr/>
      <dgm:t>
        <a:bodyPr/>
        <a:lstStyle/>
        <a:p>
          <a:endParaRPr lang="pl-PL"/>
        </a:p>
      </dgm:t>
    </dgm:pt>
    <dgm:pt modelId="{01A9CE69-9272-4AE0-A427-05D242AF0BEE}">
      <dgm:prSet phldrT="[Tekst]" custT="1"/>
      <dgm:spPr>
        <a:xfrm>
          <a:off x="0" y="212126"/>
          <a:ext cx="8892000" cy="824073"/>
        </a:xfr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gm:t>
    </dgm:pt>
    <dgm:pt modelId="{40924652-DB1D-4C14-BE69-66119F943E3C}" type="parTrans" cxnId="{66659E17-D0E7-4716-A278-6EE63297A49D}">
      <dgm:prSet/>
      <dgm:spPr/>
      <dgm:t>
        <a:bodyPr/>
        <a:lstStyle/>
        <a:p>
          <a:endParaRPr lang="pl-PL"/>
        </a:p>
      </dgm:t>
    </dgm:pt>
    <dgm:pt modelId="{0A07C05E-31A5-43E1-993A-6B02AEAFEE84}" type="sibTrans" cxnId="{66659E17-D0E7-4716-A278-6EE63297A49D}">
      <dgm:prSet/>
      <dgm:spPr/>
      <dgm:t>
        <a:bodyPr/>
        <a:lstStyle/>
        <a:p>
          <a:endParaRPr lang="pl-PL"/>
        </a:p>
      </dgm:t>
    </dgm:pt>
    <dgm:pt modelId="{7652AFBB-AA28-4E34-9882-D38DE6E14C6A}">
      <dgm:prSet phldrT="[Tekst]" custT="1"/>
      <dgm:spPr>
        <a:xfrm>
          <a:off x="0" y="1173544"/>
          <a:ext cx="8892000" cy="824073"/>
        </a:xfr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Dyżurny Punktu Alarmowego ZSR</a:t>
          </a:r>
        </a:p>
      </dgm:t>
    </dgm:pt>
    <dgm:pt modelId="{A067FF6B-C03E-468B-A065-E68346806C1D}" type="parTrans" cxnId="{E6CD85A3-E957-4BE3-AEB4-1A7B13D42B40}">
      <dgm:prSet/>
      <dgm:spPr/>
      <dgm:t>
        <a:bodyPr/>
        <a:lstStyle/>
        <a:p>
          <a:endParaRPr lang="pl-PL"/>
        </a:p>
      </dgm:t>
    </dgm:pt>
    <dgm:pt modelId="{EC1E3DC7-8997-4944-A22D-8A34CE6AFCB6}" type="sibTrans" cxnId="{E6CD85A3-E957-4BE3-AEB4-1A7B13D42B40}">
      <dgm:prSet/>
      <dgm:spPr/>
      <dgm:t>
        <a:bodyPr/>
        <a:lstStyle/>
        <a:p>
          <a:endParaRPr lang="pl-PL"/>
        </a:p>
      </dgm:t>
    </dgm:pt>
    <dgm:pt modelId="{B71CB2CF-4144-42EE-A33C-F18CA0E216B7}">
      <dgm:prSet phldrT="[Tekst]" custT="1"/>
      <dgm:spPr>
        <a:xfrm>
          <a:off x="0" y="2134963"/>
          <a:ext cx="8892000" cy="824073"/>
        </a:xfr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/>
            <a:t>Dowódca Zmiany/Kierownik Zakładowej Służby Ratowniczej</a:t>
          </a:r>
          <a:endParaRPr lang="pl-PL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2CCA0C-11B6-420E-8FE1-4B41D6FB6EE5}" type="parTrans" cxnId="{9765F570-E8C0-4E26-9C05-C7DB6272ABA8}">
      <dgm:prSet/>
      <dgm:spPr/>
      <dgm:t>
        <a:bodyPr/>
        <a:lstStyle/>
        <a:p>
          <a:endParaRPr lang="pl-PL"/>
        </a:p>
      </dgm:t>
    </dgm:pt>
    <dgm:pt modelId="{1F8638BF-3C4B-42AF-BB21-FCAB7EB03E04}" type="sibTrans" cxnId="{9765F570-E8C0-4E26-9C05-C7DB6272ABA8}">
      <dgm:prSet/>
      <dgm:spPr/>
      <dgm:t>
        <a:bodyPr/>
        <a:lstStyle/>
        <a:p>
          <a:endParaRPr lang="pl-PL"/>
        </a:p>
      </dgm:t>
    </dgm:pt>
    <dgm:pt modelId="{CAB7FFF4-606D-43D8-9AD9-D6B43C8FDD61}">
      <dgm:prSet custT="1"/>
      <dgm:spPr>
        <a:xfrm>
          <a:off x="5512504" y="280799"/>
          <a:ext cx="2365429" cy="68672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gm:t>
    </dgm:pt>
    <dgm:pt modelId="{4321D2B0-D44C-4DC5-A5B1-6EC7DD86DAA0}" type="parTrans" cxnId="{1F003D25-BEA7-463B-ADE1-71EC2EF750A3}">
      <dgm:prSet/>
      <dgm:spPr/>
      <dgm:t>
        <a:bodyPr/>
        <a:lstStyle/>
        <a:p>
          <a:endParaRPr lang="pl-PL"/>
        </a:p>
      </dgm:t>
    </dgm:pt>
    <dgm:pt modelId="{0BBCC0AB-EC19-41F2-9A96-5AF54B4E0B8D}" type="sibTrans" cxnId="{1F003D25-BEA7-463B-ADE1-71EC2EF750A3}">
      <dgm:prSet/>
      <dgm:spPr/>
      <dgm:t>
        <a:bodyPr/>
        <a:lstStyle/>
        <a:p>
          <a:endParaRPr lang="pl-PL"/>
        </a:p>
      </dgm:t>
    </dgm:pt>
    <dgm:pt modelId="{4C607144-4DEE-4B01-8BDD-3DE02856E475}">
      <dgm:prSet custT="1"/>
      <dgm:spPr>
        <a:xfrm>
          <a:off x="5512504" y="1242217"/>
          <a:ext cx="2365429" cy="68672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ZGŁOSZENIA</a:t>
          </a:r>
        </a:p>
      </dgm:t>
    </dgm:pt>
    <dgm:pt modelId="{17653A26-DD3E-4692-B7F2-14BF2FD49679}" type="parTrans" cxnId="{B0C47D65-BECF-4AA1-86EB-6734E81FBD85}">
      <dgm:prSet/>
      <dgm:spPr>
        <a:xfrm>
          <a:off x="6649499" y="967526"/>
          <a:ext cx="91440" cy="274691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E6C13592-2DF4-4A18-891D-C6987720D22A}" type="sibTrans" cxnId="{B0C47D65-BECF-4AA1-86EB-6734E81FBD85}">
      <dgm:prSet/>
      <dgm:spPr/>
      <dgm:t>
        <a:bodyPr/>
        <a:lstStyle/>
        <a:p>
          <a:endParaRPr lang="pl-PL"/>
        </a:p>
      </dgm:t>
    </dgm:pt>
    <dgm:pt modelId="{AE77F991-AC1F-428D-8E69-1CB9619966E9}">
      <dgm:prSet/>
      <dgm:spPr>
        <a:xfrm>
          <a:off x="4677522" y="3165054"/>
          <a:ext cx="1030091" cy="68672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 INSPEKCJI I STRAŻY (SK KP PSP PUCK)</a:t>
          </a:r>
        </a:p>
      </dgm:t>
    </dgm:pt>
    <dgm:pt modelId="{DB3F1451-BA6E-45AB-BFB0-F6DBD9448075}" type="parTrans" cxnId="{58633486-E1FA-406D-9C1C-C2D14CFB9DB8}">
      <dgm:prSet/>
      <dgm:spPr>
        <a:xfrm>
          <a:off x="5192568" y="2890363"/>
          <a:ext cx="1502650" cy="274691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C91CC83-4624-4C17-88B4-B0ACBC9EEC66}" type="sibTrans" cxnId="{58633486-E1FA-406D-9C1C-C2D14CFB9DB8}">
      <dgm:prSet/>
      <dgm:spPr/>
      <dgm:t>
        <a:bodyPr/>
        <a:lstStyle/>
        <a:p>
          <a:endParaRPr lang="pl-PL"/>
        </a:p>
      </dgm:t>
    </dgm:pt>
    <dgm:pt modelId="{BF9A6DBC-EB86-4993-9EEF-434EE5998102}">
      <dgm:prSet phldrT="[Tekst]" custT="1"/>
      <dgm:spPr>
        <a:xfrm>
          <a:off x="0" y="3096382"/>
          <a:ext cx="8892000" cy="824073"/>
        </a:xfr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/>
            <a:t>Dyżurny Punktu Alarmowego ZSR na polecenie KDR</a:t>
          </a:r>
          <a:endParaRPr lang="pl-PL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4141C51-0BA0-47AF-9AAC-ACDCF07D1834}" type="parTrans" cxnId="{197346C9-B364-4FB0-8D3B-D97350537C36}">
      <dgm:prSet/>
      <dgm:spPr/>
      <dgm:t>
        <a:bodyPr/>
        <a:lstStyle/>
        <a:p>
          <a:endParaRPr lang="pl-PL"/>
        </a:p>
      </dgm:t>
    </dgm:pt>
    <dgm:pt modelId="{53C7F46A-CDFC-4461-881F-C2589257AA3D}" type="sibTrans" cxnId="{197346C9-B364-4FB0-8D3B-D97350537C36}">
      <dgm:prSet/>
      <dgm:spPr/>
      <dgm:t>
        <a:bodyPr/>
        <a:lstStyle/>
        <a:p>
          <a:endParaRPr lang="pl-PL"/>
        </a:p>
      </dgm:t>
    </dgm:pt>
    <dgm:pt modelId="{EA969B81-6FD5-40E0-89F7-80DCC868D1BF}">
      <dgm:prSet custT="1"/>
      <dgm:spPr>
        <a:xfrm>
          <a:off x="6016641" y="3165054"/>
          <a:ext cx="1357155" cy="68672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900"/>
            <a:t>PRZEKAZANIE INFORMACJI O ZDARZENIU I PODJĘTYCH DZIAŁANIACH DO CENTRALI SP. I PA ZSP CENTRUM:  24 26 63 112</a:t>
          </a:r>
          <a:endParaRPr lang="pl-PL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A9ACA0-FE1A-4A54-BDBE-93F8FD1136D4}" type="parTrans" cxnId="{F310B5DA-B7CB-4066-9713-4B00F35DE386}">
      <dgm:prSet/>
      <dgm:spPr>
        <a:xfrm>
          <a:off x="6649499" y="2890363"/>
          <a:ext cx="91440" cy="274691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FFCA829-CBD3-4E7A-9D45-FD456A3C53AC}" type="sibTrans" cxnId="{F310B5DA-B7CB-4066-9713-4B00F35DE386}">
      <dgm:prSet/>
      <dgm:spPr/>
      <dgm:t>
        <a:bodyPr/>
        <a:lstStyle/>
        <a:p>
          <a:endParaRPr lang="pl-PL"/>
        </a:p>
      </dgm:t>
    </dgm:pt>
    <dgm:pt modelId="{7F7812D5-9A84-49B5-8CA9-8CED36B0B686}">
      <dgm:prSet/>
      <dgm:spPr>
        <a:xfrm>
          <a:off x="7682824" y="3165054"/>
          <a:ext cx="1030091" cy="686727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gm:t>
    </dgm:pt>
    <dgm:pt modelId="{85E3E231-3AFB-4E2B-93A0-33CCB918FF42}" type="parTrans" cxnId="{6EE5A556-6C30-4092-8FA9-73595CA245C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6695219" y="2890363"/>
          <a:ext cx="1502650" cy="274691"/>
        </a:xfr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F2771ADD-BAB2-4BFD-8358-03DC181B741D}" type="sibTrans" cxnId="{6EE5A556-6C30-4092-8FA9-73595CA245C4}">
      <dgm:prSet/>
      <dgm:spPr/>
      <dgm:t>
        <a:bodyPr/>
        <a:lstStyle/>
        <a:p>
          <a:endParaRPr lang="pl-PL"/>
        </a:p>
      </dgm:t>
    </dgm:pt>
    <dgm:pt modelId="{C9AE9043-0C1E-4AED-9195-CEC8567488CD}">
      <dgm:prSet/>
      <dgm:spPr>
        <a:xfrm>
          <a:off x="2668844" y="4126473"/>
          <a:ext cx="1030091" cy="686727"/>
        </a:xfr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PKW PSP, PWIOŚ</a:t>
          </a:r>
        </a:p>
      </dgm:t>
    </dgm:pt>
    <dgm:pt modelId="{726BBE2D-D080-40B2-8357-CDE6B4392CC7}" type="parTrans" cxnId="{86F00226-B0AE-4604-BD13-319FEF83B3D9}">
      <dgm:prSet/>
      <dgm:spPr>
        <a:xfrm>
          <a:off x="3183890" y="3851782"/>
          <a:ext cx="2008678" cy="274691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E905C73-F30F-4136-A1EB-F72C9D611641}" type="sibTrans" cxnId="{86F00226-B0AE-4604-BD13-319FEF83B3D9}">
      <dgm:prSet/>
      <dgm:spPr/>
      <dgm:t>
        <a:bodyPr/>
        <a:lstStyle/>
        <a:p>
          <a:endParaRPr lang="pl-PL"/>
        </a:p>
      </dgm:t>
    </dgm:pt>
    <dgm:pt modelId="{C476FAD1-4E8D-40BD-B588-AB440B26BDAE}">
      <dgm:prSet/>
      <dgm:spPr>
        <a:xfrm>
          <a:off x="4007963" y="4126473"/>
          <a:ext cx="1030091" cy="686727"/>
        </a:xfr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gm:t>
    </dgm:pt>
    <dgm:pt modelId="{5603A47F-D13B-422F-9C48-8CFF7CCEF7BF}" type="parTrans" cxnId="{6ADE2C83-FBB3-4815-86ED-4B7B374118E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4523008" y="3851782"/>
          <a:ext cx="669559" cy="274691"/>
        </a:xfr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F6FAC3F-41CA-4199-A0DF-E20FE2D446CE}" type="sibTrans" cxnId="{6ADE2C83-FBB3-4815-86ED-4B7B374118E7}">
      <dgm:prSet/>
      <dgm:spPr/>
      <dgm:t>
        <a:bodyPr/>
        <a:lstStyle/>
        <a:p>
          <a:endParaRPr lang="pl-PL"/>
        </a:p>
      </dgm:t>
    </dgm:pt>
    <dgm:pt modelId="{573D4738-B9F0-49FE-861F-174E482E631A}">
      <dgm:prSet/>
      <dgm:spPr>
        <a:xfrm>
          <a:off x="5347081" y="4126473"/>
          <a:ext cx="1030091" cy="686727"/>
        </a:xfr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gm:t>
    </dgm:pt>
    <dgm:pt modelId="{48616C17-F647-48D7-A807-D082367DB56F}" type="parTrans" cxnId="{6CA509CA-E33A-4E79-AC04-6BC1D4403C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92568" y="3851782"/>
          <a:ext cx="669559" cy="274691"/>
        </a:xfr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BB1F8E30-95EE-47E8-ACB6-9B1CF6D316D9}" type="sibTrans" cxnId="{6CA509CA-E33A-4E79-AC04-6BC1D4403C46}">
      <dgm:prSet/>
      <dgm:spPr/>
      <dgm:t>
        <a:bodyPr/>
        <a:lstStyle/>
        <a:p>
          <a:endParaRPr lang="pl-PL"/>
        </a:p>
      </dgm:t>
    </dgm:pt>
    <dgm:pt modelId="{CEEA8EDC-011C-4F66-AB38-4C8D87CA4B4C}">
      <dgm:prSet phldrT="[Tekst]" custT="1"/>
      <dgm:spPr>
        <a:xfrm>
          <a:off x="0" y="4057800"/>
          <a:ext cx="8892000" cy="824073"/>
        </a:xfr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/>
            <a:t>Dyżurny Punktu Alarmowego ZSR na polecenie KDR i w uzgodnieniu z Koordynatorem</a:t>
          </a:r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Bazy Paliw/osobą upoważnioną</a:t>
          </a:r>
        </a:p>
      </dgm:t>
    </dgm:pt>
    <dgm:pt modelId="{4B2AD6FA-7C1A-472C-A254-BD547855D7E6}" type="parTrans" cxnId="{CA31896A-3691-40D8-8F62-AFAF00C768E8}">
      <dgm:prSet/>
      <dgm:spPr/>
      <dgm:t>
        <a:bodyPr/>
        <a:lstStyle/>
        <a:p>
          <a:endParaRPr lang="pl-PL"/>
        </a:p>
      </dgm:t>
    </dgm:pt>
    <dgm:pt modelId="{E6EF938D-732B-4B44-A6E8-37E3B3ECDB46}" type="sibTrans" cxnId="{CA31896A-3691-40D8-8F62-AFAF00C768E8}">
      <dgm:prSet/>
      <dgm:spPr/>
      <dgm:t>
        <a:bodyPr/>
        <a:lstStyle/>
        <a:p>
          <a:endParaRPr lang="pl-PL"/>
        </a:p>
      </dgm:t>
    </dgm:pt>
    <dgm:pt modelId="{D0E266C8-5698-49B1-8257-94B70AABDBEB}">
      <dgm:prSet/>
      <dgm:spPr>
        <a:xfrm>
          <a:off x="6686200" y="4126473"/>
          <a:ext cx="1030091" cy="686727"/>
        </a:xfr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gm:t>
    </dgm:pt>
    <dgm:pt modelId="{968191F2-A165-45A3-90F6-6DB2F97411D7}" type="parTrans" cxnId="{EFF3C27C-3AC2-4BA1-8B18-7C3EDC50B2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92568" y="3851782"/>
          <a:ext cx="2008678" cy="274691"/>
        </a:xfr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B45A0CB-59B8-438A-8806-0CF8579ACBE6}" type="sibTrans" cxnId="{EFF3C27C-3AC2-4BA1-8B18-7C3EDC50B246}">
      <dgm:prSet/>
      <dgm:spPr/>
      <dgm:t>
        <a:bodyPr/>
        <a:lstStyle/>
        <a:p>
          <a:endParaRPr lang="pl-PL"/>
        </a:p>
      </dgm:t>
    </dgm:pt>
    <dgm:pt modelId="{A571FCA9-6308-49BC-82A0-9B0D8CDD07B1}" type="pres">
      <dgm:prSet presAssocID="{5D142A2F-F665-4937-868A-8D424B29C7C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8A54DFB-2968-4358-B4D9-87BD08D27557}" type="pres">
      <dgm:prSet presAssocID="{5D142A2F-F665-4937-868A-8D424B29C7C0}" presName="hierFlow" presStyleCnt="0"/>
      <dgm:spPr/>
    </dgm:pt>
    <dgm:pt modelId="{21870B72-52BA-4940-ADCA-13FCADBDBE6A}" type="pres">
      <dgm:prSet presAssocID="{5D142A2F-F665-4937-868A-8D424B29C7C0}" presName="firstBuf" presStyleCnt="0"/>
      <dgm:spPr/>
    </dgm:pt>
    <dgm:pt modelId="{C9C71889-9378-4E28-845F-CEF5B35D223D}" type="pres">
      <dgm:prSet presAssocID="{5D142A2F-F665-4937-868A-8D424B29C7C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AC0D39D-5311-4D81-8510-127BED995DB5}" type="pres">
      <dgm:prSet presAssocID="{CAB7FFF4-606D-43D8-9AD9-D6B43C8FDD61}" presName="Name14" presStyleCnt="0"/>
      <dgm:spPr/>
    </dgm:pt>
    <dgm:pt modelId="{C9B199A0-9D09-4110-8FFB-063395BF4374}" type="pres">
      <dgm:prSet presAssocID="{CAB7FFF4-606D-43D8-9AD9-D6B43C8FDD61}" presName="level1Shape" presStyleLbl="node0" presStyleIdx="0" presStyleCnt="1" custScaleX="2296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BF476-6BDE-4647-902E-FD364B9D4AFB}" type="pres">
      <dgm:prSet presAssocID="{CAB7FFF4-606D-43D8-9AD9-D6B43C8FDD61}" presName="hierChild2" presStyleCnt="0"/>
      <dgm:spPr/>
    </dgm:pt>
    <dgm:pt modelId="{E0D78B3B-A97E-4012-952F-CFCB23401474}" type="pres">
      <dgm:prSet presAssocID="{17653A26-DD3E-4692-B7F2-14BF2FD49679}" presName="Name19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</dgm:spPr>
    </dgm:pt>
    <dgm:pt modelId="{C764380D-3D27-4BBF-9747-FD6A111B12E6}" type="pres">
      <dgm:prSet presAssocID="{4C607144-4DEE-4B01-8BDD-3DE02856E475}" presName="Name21" presStyleCnt="0"/>
      <dgm:spPr/>
    </dgm:pt>
    <dgm:pt modelId="{1093DB5C-E343-4E2D-9819-D37199F8BDF4}" type="pres">
      <dgm:prSet presAssocID="{4C607144-4DEE-4B01-8BDD-3DE02856E475}" presName="level2Shape" presStyleLbl="node2" presStyleIdx="0" presStyleCnt="1" custScaleX="229633"/>
      <dgm:spPr>
        <a:prstGeom prst="roundRect">
          <a:avLst>
            <a:gd name="adj" fmla="val 10000"/>
          </a:avLst>
        </a:prstGeom>
      </dgm:spPr>
    </dgm:pt>
    <dgm:pt modelId="{699D71DB-1B7F-4D07-9D56-48736B290BC7}" type="pres">
      <dgm:prSet presAssocID="{4C607144-4DEE-4B01-8BDD-3DE02856E475}" presName="hierChild3" presStyleCnt="0"/>
      <dgm:spPr/>
    </dgm:pt>
    <dgm:pt modelId="{C0023D67-25C4-408F-8E92-65FAEB2B0645}" type="pres">
      <dgm:prSet presAssocID="{01F8B7B6-CB56-431D-A362-F5731F79579C}" presName="Name19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</dgm:spPr>
    </dgm:pt>
    <dgm:pt modelId="{26FCD081-1A65-4D63-B476-5FFD3AFB8769}" type="pres">
      <dgm:prSet presAssocID="{7DA62761-ACD0-4DB2-B3CC-50261884FB04}" presName="Name21" presStyleCnt="0"/>
      <dgm:spPr/>
    </dgm:pt>
    <dgm:pt modelId="{7DA1236B-12A9-421B-8474-7A3D0BA18211}" type="pres">
      <dgm:prSet presAssocID="{7DA62761-ACD0-4DB2-B3CC-50261884FB04}" presName="level2Shape" presStyleLbl="node3" presStyleIdx="0" presStyleCnt="1" custScaleX="229633"/>
      <dgm:spPr>
        <a:prstGeom prst="roundRect">
          <a:avLst>
            <a:gd name="adj" fmla="val 10000"/>
          </a:avLst>
        </a:prstGeom>
      </dgm:spPr>
    </dgm:pt>
    <dgm:pt modelId="{EF893D87-7E35-475B-8AFF-0B76056C25A4}" type="pres">
      <dgm:prSet presAssocID="{7DA62761-ACD0-4DB2-B3CC-50261884FB04}" presName="hierChild3" presStyleCnt="0"/>
      <dgm:spPr/>
    </dgm:pt>
    <dgm:pt modelId="{162D769B-D02D-471C-AC93-BEA9FC6AC80B}" type="pres">
      <dgm:prSet presAssocID="{DB3F1451-BA6E-45AB-BFB0-F6DBD9448075}" presName="Name19" presStyleLbl="parChTrans1D4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502742" y="0"/>
              </a:moveTo>
              <a:lnTo>
                <a:pt x="1502742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</dgm:spPr>
    </dgm:pt>
    <dgm:pt modelId="{E941AFD1-7A64-4FC4-9BE6-873D6530DB1A}" type="pres">
      <dgm:prSet presAssocID="{AE77F991-AC1F-428D-8E69-1CB9619966E9}" presName="Name21" presStyleCnt="0"/>
      <dgm:spPr/>
    </dgm:pt>
    <dgm:pt modelId="{9E7A2275-4733-42F4-A80A-EC16E389D595}" type="pres">
      <dgm:prSet presAssocID="{AE77F991-AC1F-428D-8E69-1CB9619966E9}" presName="level2Shape" presStyleLbl="node4" presStyleIdx="0" presStyleCnt="7"/>
      <dgm:spPr>
        <a:prstGeom prst="roundRect">
          <a:avLst>
            <a:gd name="adj" fmla="val 10000"/>
          </a:avLst>
        </a:prstGeom>
      </dgm:spPr>
    </dgm:pt>
    <dgm:pt modelId="{DC10B9D3-7998-4E6A-B547-862AD96C7E5F}" type="pres">
      <dgm:prSet presAssocID="{AE77F991-AC1F-428D-8E69-1CB9619966E9}" presName="hierChild3" presStyleCnt="0"/>
      <dgm:spPr/>
    </dgm:pt>
    <dgm:pt modelId="{FD0B322D-2E3B-44AA-9D1F-9F20E5F08600}" type="pres">
      <dgm:prSet presAssocID="{726BBE2D-D080-40B2-8357-CDE6B4392CC7}" presName="Name19" presStyleLbl="parChTrans1D4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2008800" y="0"/>
              </a:moveTo>
              <a:lnTo>
                <a:pt x="20088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</dgm:spPr>
    </dgm:pt>
    <dgm:pt modelId="{9D821DD6-26DC-415B-8A1A-DB7914AD53D8}" type="pres">
      <dgm:prSet presAssocID="{C9AE9043-0C1E-4AED-9195-CEC8567488CD}" presName="Name21" presStyleCnt="0"/>
      <dgm:spPr/>
    </dgm:pt>
    <dgm:pt modelId="{FC52DF21-922D-4A10-8C87-D8A650BE40C0}" type="pres">
      <dgm:prSet presAssocID="{C9AE9043-0C1E-4AED-9195-CEC8567488CD}" presName="level2Shape" presStyleLbl="node4" presStyleIdx="1" presStyleCnt="7"/>
      <dgm:spPr>
        <a:prstGeom prst="roundRect">
          <a:avLst>
            <a:gd name="adj" fmla="val 10000"/>
          </a:avLst>
        </a:prstGeom>
      </dgm:spPr>
    </dgm:pt>
    <dgm:pt modelId="{F4A62902-A571-438B-AE3E-B9CB8301B123}" type="pres">
      <dgm:prSet presAssocID="{C9AE9043-0C1E-4AED-9195-CEC8567488CD}" presName="hierChild3" presStyleCnt="0"/>
      <dgm:spPr/>
    </dgm:pt>
    <dgm:pt modelId="{6E8CCEBB-F0B6-4DC4-B0D3-0C82F815BE92}" type="pres">
      <dgm:prSet presAssocID="{5603A47F-D13B-422F-9C48-8CFF7CCEF7BF}" presName="Name19" presStyleLbl="parChTrans1D4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669600" y="0"/>
              </a:moveTo>
              <a:lnTo>
                <a:pt x="6696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</dgm:spPr>
    </dgm:pt>
    <dgm:pt modelId="{886AA41F-B44B-4373-AEC5-290572700043}" type="pres">
      <dgm:prSet presAssocID="{C476FAD1-4E8D-40BD-B588-AB440B26BDAE}" presName="Name21" presStyleCnt="0"/>
      <dgm:spPr/>
    </dgm:pt>
    <dgm:pt modelId="{D8B5CDB7-BC0D-4C8B-9E29-8676BD4FA583}" type="pres">
      <dgm:prSet presAssocID="{C476FAD1-4E8D-40BD-B588-AB440B26BDAE}" presName="level2Shape" presStyleLbl="node4" presStyleIdx="2" presStyleCnt="7"/>
      <dgm:spPr>
        <a:prstGeom prst="roundRect">
          <a:avLst>
            <a:gd name="adj" fmla="val 10000"/>
          </a:avLst>
        </a:prstGeom>
      </dgm:spPr>
    </dgm:pt>
    <dgm:pt modelId="{EDC7024A-3E79-4E42-814B-35F73481BC67}" type="pres">
      <dgm:prSet presAssocID="{C476FAD1-4E8D-40BD-B588-AB440B26BDAE}" presName="hierChild3" presStyleCnt="0"/>
      <dgm:spPr/>
    </dgm:pt>
    <dgm:pt modelId="{4F1E4C7B-EE9F-4642-8190-44F80AEA8C21}" type="pres">
      <dgm:prSet presAssocID="{48616C17-F647-48D7-A807-D082367DB56F}" presName="Name19" presStyleLbl="parChTrans1D4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669600" y="137353"/>
              </a:lnTo>
              <a:lnTo>
                <a:pt x="669600" y="274707"/>
              </a:lnTo>
            </a:path>
          </a:pathLst>
        </a:custGeom>
      </dgm:spPr>
    </dgm:pt>
    <dgm:pt modelId="{6FA0D4B4-A231-4662-89BA-9A1513CEF39C}" type="pres">
      <dgm:prSet presAssocID="{573D4738-B9F0-49FE-861F-174E482E631A}" presName="Name21" presStyleCnt="0"/>
      <dgm:spPr/>
    </dgm:pt>
    <dgm:pt modelId="{988408F1-6440-4F05-924C-7DAF0312494A}" type="pres">
      <dgm:prSet presAssocID="{573D4738-B9F0-49FE-861F-174E482E631A}" presName="level2Shape" presStyleLbl="node4" presStyleIdx="3" presStyleCnt="7"/>
      <dgm:spPr>
        <a:prstGeom prst="roundRect">
          <a:avLst>
            <a:gd name="adj" fmla="val 10000"/>
          </a:avLst>
        </a:prstGeom>
      </dgm:spPr>
    </dgm:pt>
    <dgm:pt modelId="{B16E3AA3-A671-4618-B061-C48BC4087930}" type="pres">
      <dgm:prSet presAssocID="{573D4738-B9F0-49FE-861F-174E482E631A}" presName="hierChild3" presStyleCnt="0"/>
      <dgm:spPr/>
    </dgm:pt>
    <dgm:pt modelId="{C07C803D-8F85-4503-952B-CD06C3D1E2D2}" type="pres">
      <dgm:prSet presAssocID="{968191F2-A165-45A3-90F6-6DB2F97411D7}" presName="Name19" presStyleLbl="parChTrans1D4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2008800" y="137353"/>
              </a:lnTo>
              <a:lnTo>
                <a:pt x="2008800" y="274707"/>
              </a:lnTo>
            </a:path>
          </a:pathLst>
        </a:custGeom>
      </dgm:spPr>
    </dgm:pt>
    <dgm:pt modelId="{2446A39F-685F-48E8-82EC-894D997796AB}" type="pres">
      <dgm:prSet presAssocID="{D0E266C8-5698-49B1-8257-94B70AABDBEB}" presName="Name21" presStyleCnt="0"/>
      <dgm:spPr/>
    </dgm:pt>
    <dgm:pt modelId="{8C3540DA-6224-41DA-A354-FD74DF4E9941}" type="pres">
      <dgm:prSet presAssocID="{D0E266C8-5698-49B1-8257-94B70AABDBEB}" presName="level2Shape" presStyleLbl="node4" presStyleIdx="4" presStyleCnt="7"/>
      <dgm:spPr>
        <a:prstGeom prst="roundRect">
          <a:avLst>
            <a:gd name="adj" fmla="val 10000"/>
          </a:avLst>
        </a:prstGeom>
      </dgm:spPr>
    </dgm:pt>
    <dgm:pt modelId="{84723BEF-3175-449A-95D8-645B7EE49D27}" type="pres">
      <dgm:prSet presAssocID="{D0E266C8-5698-49B1-8257-94B70AABDBEB}" presName="hierChild3" presStyleCnt="0"/>
      <dgm:spPr/>
    </dgm:pt>
    <dgm:pt modelId="{53AE2549-78B2-43BB-8C43-8408393208B0}" type="pres">
      <dgm:prSet presAssocID="{50A9ACA0-FE1A-4A54-BDBE-93F8FD1136D4}" presName="Name19" presStyleLbl="parChTrans1D4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</dgm:spPr>
    </dgm:pt>
    <dgm:pt modelId="{28F9661B-335E-43D5-859A-9FDFCE4C081B}" type="pres">
      <dgm:prSet presAssocID="{EA969B81-6FD5-40E0-89F7-80DCC868D1BF}" presName="Name21" presStyleCnt="0"/>
      <dgm:spPr/>
    </dgm:pt>
    <dgm:pt modelId="{CFE06A5B-0B71-4A7F-8625-042ED965F3D4}" type="pres">
      <dgm:prSet presAssocID="{EA969B81-6FD5-40E0-89F7-80DCC868D1BF}" presName="level2Shape" presStyleLbl="node4" presStyleIdx="5" presStyleCnt="7" custScaleX="131751"/>
      <dgm:spPr>
        <a:prstGeom prst="roundRect">
          <a:avLst>
            <a:gd name="adj" fmla="val 10000"/>
          </a:avLst>
        </a:prstGeom>
      </dgm:spPr>
    </dgm:pt>
    <dgm:pt modelId="{6B18848B-88DC-4F5E-AFE9-086FA44C92DD}" type="pres">
      <dgm:prSet presAssocID="{EA969B81-6FD5-40E0-89F7-80DCC868D1BF}" presName="hierChild3" presStyleCnt="0"/>
      <dgm:spPr/>
    </dgm:pt>
    <dgm:pt modelId="{F272D95D-218C-4600-B135-604E040C6782}" type="pres">
      <dgm:prSet presAssocID="{85E3E231-3AFB-4E2B-93A0-33CCB918FF42}" presName="Name19" presStyleLbl="parChTrans1D4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1502742" y="137353"/>
              </a:lnTo>
              <a:lnTo>
                <a:pt x="1502742" y="274707"/>
              </a:lnTo>
            </a:path>
          </a:pathLst>
        </a:custGeom>
      </dgm:spPr>
    </dgm:pt>
    <dgm:pt modelId="{B487B299-ACEF-4500-9B0A-4144552B5ACE}" type="pres">
      <dgm:prSet presAssocID="{7F7812D5-9A84-49B5-8CA9-8CED36B0B686}" presName="Name21" presStyleCnt="0"/>
      <dgm:spPr/>
    </dgm:pt>
    <dgm:pt modelId="{9CD8EE05-0405-449C-89FA-AC58EEA96169}" type="pres">
      <dgm:prSet presAssocID="{7F7812D5-9A84-49B5-8CA9-8CED36B0B686}" presName="level2Shape" presStyleLbl="node4" presStyleIdx="6" presStyleCnt="7"/>
      <dgm:spPr>
        <a:prstGeom prst="roundRect">
          <a:avLst>
            <a:gd name="adj" fmla="val 10000"/>
          </a:avLst>
        </a:prstGeom>
      </dgm:spPr>
    </dgm:pt>
    <dgm:pt modelId="{FD9399F2-0DA4-4E29-8CE4-CEF18723E6EC}" type="pres">
      <dgm:prSet presAssocID="{7F7812D5-9A84-49B5-8CA9-8CED36B0B686}" presName="hierChild3" presStyleCnt="0"/>
      <dgm:spPr/>
    </dgm:pt>
    <dgm:pt modelId="{D018AA22-37E5-43C7-B9A6-D023718BECBE}" type="pres">
      <dgm:prSet presAssocID="{5D142A2F-F665-4937-868A-8D424B29C7C0}" presName="bgShapesFlow" presStyleCnt="0"/>
      <dgm:spPr/>
    </dgm:pt>
    <dgm:pt modelId="{8B295A2A-BFB6-4F7A-AB64-35B7821FB1A1}" type="pres">
      <dgm:prSet presAssocID="{01A9CE69-9272-4AE0-A427-05D242AF0BEE}" presName="rectComp" presStyleCnt="0"/>
      <dgm:spPr/>
    </dgm:pt>
    <dgm:pt modelId="{4509F3F6-AC5D-471A-8ADE-0F978DDA0072}" type="pres">
      <dgm:prSet presAssocID="{01A9CE69-9272-4AE0-A427-05D242AF0BEE}" presName="bgRect" presStyleLbl="bgShp" presStyleIdx="0" presStyleCnt="5" custAng="0"/>
      <dgm:spPr>
        <a:prstGeom prst="roundRect">
          <a:avLst>
            <a:gd name="adj" fmla="val 10000"/>
          </a:avLst>
        </a:prstGeom>
      </dgm:spPr>
    </dgm:pt>
    <dgm:pt modelId="{7B80D8FB-E944-4472-8F08-35CFC95B93F1}" type="pres">
      <dgm:prSet presAssocID="{01A9CE69-9272-4AE0-A427-05D242AF0BEE}" presName="bgRectTx" presStyleLbl="bgShp" presStyleIdx="0" presStyleCnt="5">
        <dgm:presLayoutVars>
          <dgm:bulletEnabled val="1"/>
        </dgm:presLayoutVars>
      </dgm:prSet>
      <dgm:spPr/>
    </dgm:pt>
    <dgm:pt modelId="{695D10E3-0384-42A4-BD88-F2B35D52E8CA}" type="pres">
      <dgm:prSet presAssocID="{01A9CE69-9272-4AE0-A427-05D242AF0BEE}" presName="spComp" presStyleCnt="0"/>
      <dgm:spPr/>
    </dgm:pt>
    <dgm:pt modelId="{4C380E51-6F1D-4B23-8FB1-A2427823E19E}" type="pres">
      <dgm:prSet presAssocID="{01A9CE69-9272-4AE0-A427-05D242AF0BEE}" presName="vSp" presStyleCnt="0"/>
      <dgm:spPr/>
    </dgm:pt>
    <dgm:pt modelId="{2587D89D-45FA-4503-9C3D-270C206B5960}" type="pres">
      <dgm:prSet presAssocID="{7652AFBB-AA28-4E34-9882-D38DE6E14C6A}" presName="rectComp" presStyleCnt="0"/>
      <dgm:spPr/>
    </dgm:pt>
    <dgm:pt modelId="{3D95EC9B-4B2D-417D-948C-B742FEB33404}" type="pres">
      <dgm:prSet presAssocID="{7652AFBB-AA28-4E34-9882-D38DE6E14C6A}" presName="bgRect" presStyleLbl="bgShp" presStyleIdx="1" presStyleCnt="5"/>
      <dgm:spPr>
        <a:prstGeom prst="roundRect">
          <a:avLst>
            <a:gd name="adj" fmla="val 10000"/>
          </a:avLst>
        </a:prstGeom>
      </dgm:spPr>
    </dgm:pt>
    <dgm:pt modelId="{74F3EA57-792F-40BF-AFB3-DC13AA99B9B8}" type="pres">
      <dgm:prSet presAssocID="{7652AFBB-AA28-4E34-9882-D38DE6E14C6A}" presName="bgRectTx" presStyleLbl="bgShp" presStyleIdx="1" presStyleCnt="5">
        <dgm:presLayoutVars>
          <dgm:bulletEnabled val="1"/>
        </dgm:presLayoutVars>
      </dgm:prSet>
      <dgm:spPr/>
    </dgm:pt>
    <dgm:pt modelId="{DD0D3E39-DB34-4DF4-BEF8-507AD75A891B}" type="pres">
      <dgm:prSet presAssocID="{7652AFBB-AA28-4E34-9882-D38DE6E14C6A}" presName="spComp" presStyleCnt="0"/>
      <dgm:spPr/>
    </dgm:pt>
    <dgm:pt modelId="{302973FF-1C65-473F-BD7D-31E57C9B669D}" type="pres">
      <dgm:prSet presAssocID="{7652AFBB-AA28-4E34-9882-D38DE6E14C6A}" presName="vSp" presStyleCnt="0"/>
      <dgm:spPr/>
    </dgm:pt>
    <dgm:pt modelId="{72F58CF8-03EB-4672-994D-03A0D59F483F}" type="pres">
      <dgm:prSet presAssocID="{B71CB2CF-4144-42EE-A33C-F18CA0E216B7}" presName="rectComp" presStyleCnt="0"/>
      <dgm:spPr/>
    </dgm:pt>
    <dgm:pt modelId="{AB5BB97E-9180-41B7-8641-920D3788A362}" type="pres">
      <dgm:prSet presAssocID="{B71CB2CF-4144-42EE-A33C-F18CA0E216B7}" presName="bgRect" presStyleLbl="bgShp" presStyleIdx="2" presStyleCnt="5"/>
      <dgm:spPr>
        <a:prstGeom prst="roundRect">
          <a:avLst>
            <a:gd name="adj" fmla="val 10000"/>
          </a:avLst>
        </a:prstGeom>
      </dgm:spPr>
    </dgm:pt>
    <dgm:pt modelId="{E6FF3902-BE8C-4624-B5F9-43CBB942A3A0}" type="pres">
      <dgm:prSet presAssocID="{B71CB2CF-4144-42EE-A33C-F18CA0E216B7}" presName="bgRectTx" presStyleLbl="bgShp" presStyleIdx="2" presStyleCnt="5">
        <dgm:presLayoutVars>
          <dgm:bulletEnabled val="1"/>
        </dgm:presLayoutVars>
      </dgm:prSet>
      <dgm:spPr/>
    </dgm:pt>
    <dgm:pt modelId="{3DF46D2C-7669-49F3-BD97-1AD852007E33}" type="pres">
      <dgm:prSet presAssocID="{B71CB2CF-4144-42EE-A33C-F18CA0E216B7}" presName="spComp" presStyleCnt="0"/>
      <dgm:spPr/>
    </dgm:pt>
    <dgm:pt modelId="{41B1DABA-49CA-4D40-A9C5-60727F74B38F}" type="pres">
      <dgm:prSet presAssocID="{B71CB2CF-4144-42EE-A33C-F18CA0E216B7}" presName="vSp" presStyleCnt="0"/>
      <dgm:spPr/>
    </dgm:pt>
    <dgm:pt modelId="{BF9A16CB-7B25-44AE-9470-9D1D70E728D1}" type="pres">
      <dgm:prSet presAssocID="{BF9A6DBC-EB86-4993-9EEF-434EE5998102}" presName="rectComp" presStyleCnt="0"/>
      <dgm:spPr/>
    </dgm:pt>
    <dgm:pt modelId="{6CEEF0F4-6E13-462B-A7D8-79695971E48C}" type="pres">
      <dgm:prSet presAssocID="{BF9A6DBC-EB86-4993-9EEF-434EE5998102}" presName="bgRect" presStyleLbl="bgShp" presStyleIdx="3" presStyleCnt="5"/>
      <dgm:spPr>
        <a:prstGeom prst="roundRect">
          <a:avLst>
            <a:gd name="adj" fmla="val 10000"/>
          </a:avLst>
        </a:prstGeom>
      </dgm:spPr>
    </dgm:pt>
    <dgm:pt modelId="{89D825F0-2FDB-47EB-83A0-0B7DC9C17562}" type="pres">
      <dgm:prSet presAssocID="{BF9A6DBC-EB86-4993-9EEF-434EE5998102}" presName="bgRectTx" presStyleLbl="bgShp" presStyleIdx="3" presStyleCnt="5">
        <dgm:presLayoutVars>
          <dgm:bulletEnabled val="1"/>
        </dgm:presLayoutVars>
      </dgm:prSet>
      <dgm:spPr/>
    </dgm:pt>
    <dgm:pt modelId="{F4DE144B-B13E-43DB-91E9-B6B065370EF7}" type="pres">
      <dgm:prSet presAssocID="{BF9A6DBC-EB86-4993-9EEF-434EE5998102}" presName="spComp" presStyleCnt="0"/>
      <dgm:spPr/>
    </dgm:pt>
    <dgm:pt modelId="{3D950F23-AD41-48CD-B848-6DEDA68F8F27}" type="pres">
      <dgm:prSet presAssocID="{BF9A6DBC-EB86-4993-9EEF-434EE5998102}" presName="vSp" presStyleCnt="0"/>
      <dgm:spPr/>
    </dgm:pt>
    <dgm:pt modelId="{263E0E2A-2449-4CAE-A604-0A41E2B3C102}" type="pres">
      <dgm:prSet presAssocID="{CEEA8EDC-011C-4F66-AB38-4C8D87CA4B4C}" presName="rectComp" presStyleCnt="0"/>
      <dgm:spPr/>
    </dgm:pt>
    <dgm:pt modelId="{A09772B5-1140-446A-B029-393C732E73FE}" type="pres">
      <dgm:prSet presAssocID="{CEEA8EDC-011C-4F66-AB38-4C8D87CA4B4C}" presName="bgRect" presStyleLbl="bgShp" presStyleIdx="4" presStyleCnt="5"/>
      <dgm:spPr>
        <a:prstGeom prst="roundRect">
          <a:avLst>
            <a:gd name="adj" fmla="val 10000"/>
          </a:avLst>
        </a:prstGeom>
      </dgm:spPr>
    </dgm:pt>
    <dgm:pt modelId="{876D1385-8247-4ADB-A273-0034A198E058}" type="pres">
      <dgm:prSet presAssocID="{CEEA8EDC-011C-4F66-AB38-4C8D87CA4B4C}" presName="bgRectTx" presStyleLbl="bgShp" presStyleIdx="4" presStyleCnt="5">
        <dgm:presLayoutVars>
          <dgm:bulletEnabled val="1"/>
        </dgm:presLayoutVars>
      </dgm:prSet>
      <dgm:spPr/>
    </dgm:pt>
  </dgm:ptLst>
  <dgm:cxnLst>
    <dgm:cxn modelId="{3FE97703-D1EC-4E59-ABEE-1E9CCAD84BBE}" type="presOf" srcId="{85E3E231-3AFB-4E2B-93A0-33CCB918FF42}" destId="{F272D95D-218C-4600-B135-604E040C6782}" srcOrd="0" destOrd="0" presId="urn:microsoft.com/office/officeart/2005/8/layout/hierarchy6"/>
    <dgm:cxn modelId="{05CBBE09-753C-427D-BD7B-68FF07493B48}" type="presOf" srcId="{01A9CE69-9272-4AE0-A427-05D242AF0BEE}" destId="{7B80D8FB-E944-4472-8F08-35CFC95B93F1}" srcOrd="1" destOrd="0" presId="urn:microsoft.com/office/officeart/2005/8/layout/hierarchy6"/>
    <dgm:cxn modelId="{66659E17-D0E7-4716-A278-6EE63297A49D}" srcId="{5D142A2F-F665-4937-868A-8D424B29C7C0}" destId="{01A9CE69-9272-4AE0-A427-05D242AF0BEE}" srcOrd="1" destOrd="0" parTransId="{40924652-DB1D-4C14-BE69-66119F943E3C}" sibTransId="{0A07C05E-31A5-43E1-993A-6B02AEAFEE84}"/>
    <dgm:cxn modelId="{1F003D25-BEA7-463B-ADE1-71EC2EF750A3}" srcId="{5D142A2F-F665-4937-868A-8D424B29C7C0}" destId="{CAB7FFF4-606D-43D8-9AD9-D6B43C8FDD61}" srcOrd="0" destOrd="0" parTransId="{4321D2B0-D44C-4DC5-A5B1-6EC7DD86DAA0}" sibTransId="{0BBCC0AB-EC19-41F2-9A96-5AF54B4E0B8D}"/>
    <dgm:cxn modelId="{86F00226-B0AE-4604-BD13-319FEF83B3D9}" srcId="{AE77F991-AC1F-428D-8E69-1CB9619966E9}" destId="{C9AE9043-0C1E-4AED-9195-CEC8567488CD}" srcOrd="0" destOrd="0" parTransId="{726BBE2D-D080-40B2-8357-CDE6B4392CC7}" sibTransId="{7E905C73-F30F-4136-A1EB-F72C9D611641}"/>
    <dgm:cxn modelId="{B16C5527-56BD-4AF0-B905-EDDA7EE4DEE3}" type="presOf" srcId="{968191F2-A165-45A3-90F6-6DB2F97411D7}" destId="{C07C803D-8F85-4503-952B-CD06C3D1E2D2}" srcOrd="0" destOrd="0" presId="urn:microsoft.com/office/officeart/2005/8/layout/hierarchy6"/>
    <dgm:cxn modelId="{B0C47D65-BECF-4AA1-86EB-6734E81FBD85}" srcId="{CAB7FFF4-606D-43D8-9AD9-D6B43C8FDD61}" destId="{4C607144-4DEE-4B01-8BDD-3DE02856E475}" srcOrd="0" destOrd="0" parTransId="{17653A26-DD3E-4692-B7F2-14BF2FD49679}" sibTransId="{E6C13592-2DF4-4A18-891D-C6987720D22A}"/>
    <dgm:cxn modelId="{89E86E47-22EC-40D4-87F2-DC74428C43E8}" type="presOf" srcId="{7652AFBB-AA28-4E34-9882-D38DE6E14C6A}" destId="{3D95EC9B-4B2D-417D-948C-B742FEB33404}" srcOrd="0" destOrd="0" presId="urn:microsoft.com/office/officeart/2005/8/layout/hierarchy6"/>
    <dgm:cxn modelId="{CA31896A-3691-40D8-8F62-AFAF00C768E8}" srcId="{5D142A2F-F665-4937-868A-8D424B29C7C0}" destId="{CEEA8EDC-011C-4F66-AB38-4C8D87CA4B4C}" srcOrd="5" destOrd="0" parTransId="{4B2AD6FA-7C1A-472C-A254-BD547855D7E6}" sibTransId="{E6EF938D-732B-4B44-A6E8-37E3B3ECDB46}"/>
    <dgm:cxn modelId="{609C276B-AE6A-461A-B64C-86120B1E24DB}" type="presOf" srcId="{EA969B81-6FD5-40E0-89F7-80DCC868D1BF}" destId="{CFE06A5B-0B71-4A7F-8625-042ED965F3D4}" srcOrd="0" destOrd="0" presId="urn:microsoft.com/office/officeart/2005/8/layout/hierarchy6"/>
    <dgm:cxn modelId="{A228304B-A8D5-4E5D-91FD-B1A7FA8BC507}" type="presOf" srcId="{B71CB2CF-4144-42EE-A33C-F18CA0E216B7}" destId="{E6FF3902-BE8C-4624-B5F9-43CBB942A3A0}" srcOrd="1" destOrd="0" presId="urn:microsoft.com/office/officeart/2005/8/layout/hierarchy6"/>
    <dgm:cxn modelId="{E6CB606C-7ED4-438E-BEFC-F94012CDBE4B}" type="presOf" srcId="{5603A47F-D13B-422F-9C48-8CFF7CCEF7BF}" destId="{6E8CCEBB-F0B6-4DC4-B0D3-0C82F815BE92}" srcOrd="0" destOrd="0" presId="urn:microsoft.com/office/officeart/2005/8/layout/hierarchy6"/>
    <dgm:cxn modelId="{F9B30E4D-D011-43CF-B781-D549A51694B5}" type="presOf" srcId="{BF9A6DBC-EB86-4993-9EEF-434EE5998102}" destId="{89D825F0-2FDB-47EB-83A0-0B7DC9C17562}" srcOrd="1" destOrd="0" presId="urn:microsoft.com/office/officeart/2005/8/layout/hierarchy6"/>
    <dgm:cxn modelId="{D073954F-C208-4D33-9096-43A281C56156}" type="presOf" srcId="{4C607144-4DEE-4B01-8BDD-3DE02856E475}" destId="{1093DB5C-E343-4E2D-9819-D37199F8BDF4}" srcOrd="0" destOrd="0" presId="urn:microsoft.com/office/officeart/2005/8/layout/hierarchy6"/>
    <dgm:cxn modelId="{9765F570-E8C0-4E26-9C05-C7DB6272ABA8}" srcId="{5D142A2F-F665-4937-868A-8D424B29C7C0}" destId="{B71CB2CF-4144-42EE-A33C-F18CA0E216B7}" srcOrd="3" destOrd="0" parTransId="{532CCA0C-11B6-420E-8FE1-4B41D6FB6EE5}" sibTransId="{1F8638BF-3C4B-42AF-BB21-FCAB7EB03E04}"/>
    <dgm:cxn modelId="{A90F6D73-BBDF-44FB-A1A9-48100CAD814C}" type="presOf" srcId="{C476FAD1-4E8D-40BD-B588-AB440B26BDAE}" destId="{D8B5CDB7-BC0D-4C8B-9E29-8676BD4FA583}" srcOrd="0" destOrd="0" presId="urn:microsoft.com/office/officeart/2005/8/layout/hierarchy6"/>
    <dgm:cxn modelId="{6EE5A556-6C30-4092-8FA9-73595CA245C4}" srcId="{7DA62761-ACD0-4DB2-B3CC-50261884FB04}" destId="{7F7812D5-9A84-49B5-8CA9-8CED36B0B686}" srcOrd="2" destOrd="0" parTransId="{85E3E231-3AFB-4E2B-93A0-33CCB918FF42}" sibTransId="{F2771ADD-BAB2-4BFD-8358-03DC181B741D}"/>
    <dgm:cxn modelId="{FFC31257-7415-4673-85E7-E8252CDFFE35}" type="presOf" srcId="{17653A26-DD3E-4692-B7F2-14BF2FD49679}" destId="{E0D78B3B-A97E-4012-952F-CFCB23401474}" srcOrd="0" destOrd="0" presId="urn:microsoft.com/office/officeart/2005/8/layout/hierarchy6"/>
    <dgm:cxn modelId="{EFF3C27C-3AC2-4BA1-8B18-7C3EDC50B246}" srcId="{AE77F991-AC1F-428D-8E69-1CB9619966E9}" destId="{D0E266C8-5698-49B1-8257-94B70AABDBEB}" srcOrd="3" destOrd="0" parTransId="{968191F2-A165-45A3-90F6-6DB2F97411D7}" sibTransId="{9B45A0CB-59B8-438A-8806-0CF8579ACBE6}"/>
    <dgm:cxn modelId="{6ADE2C83-FBB3-4815-86ED-4B7B374118E7}" srcId="{AE77F991-AC1F-428D-8E69-1CB9619966E9}" destId="{C476FAD1-4E8D-40BD-B588-AB440B26BDAE}" srcOrd="1" destOrd="0" parTransId="{5603A47F-D13B-422F-9C48-8CFF7CCEF7BF}" sibTransId="{9F6FAC3F-41CA-4199-A0DF-E20FE2D446CE}"/>
    <dgm:cxn modelId="{E0858E85-F1A6-43CE-A0FE-67879C57EBA8}" type="presOf" srcId="{50A9ACA0-FE1A-4A54-BDBE-93F8FD1136D4}" destId="{53AE2549-78B2-43BB-8C43-8408393208B0}" srcOrd="0" destOrd="0" presId="urn:microsoft.com/office/officeart/2005/8/layout/hierarchy6"/>
    <dgm:cxn modelId="{58633486-E1FA-406D-9C1C-C2D14CFB9DB8}" srcId="{7DA62761-ACD0-4DB2-B3CC-50261884FB04}" destId="{AE77F991-AC1F-428D-8E69-1CB9619966E9}" srcOrd="0" destOrd="0" parTransId="{DB3F1451-BA6E-45AB-BFB0-F6DBD9448075}" sibTransId="{7C91CC83-4624-4C17-88B4-B0ACBC9EEC66}"/>
    <dgm:cxn modelId="{00E4B88C-8398-494A-AC8D-C23F47AC1389}" type="presOf" srcId="{7652AFBB-AA28-4E34-9882-D38DE6E14C6A}" destId="{74F3EA57-792F-40BF-AFB3-DC13AA99B9B8}" srcOrd="1" destOrd="0" presId="urn:microsoft.com/office/officeart/2005/8/layout/hierarchy6"/>
    <dgm:cxn modelId="{4F637F93-F881-4F37-AF37-AB4F466ABB28}" srcId="{4C607144-4DEE-4B01-8BDD-3DE02856E475}" destId="{7DA62761-ACD0-4DB2-B3CC-50261884FB04}" srcOrd="0" destOrd="0" parTransId="{01F8B7B6-CB56-431D-A362-F5731F79579C}" sibTransId="{F58CA537-FA1B-4B97-8B53-F886FAB2F8F6}"/>
    <dgm:cxn modelId="{53576B9F-08B1-454C-A3A3-319A90E7A1A3}" type="presOf" srcId="{7F7812D5-9A84-49B5-8CA9-8CED36B0B686}" destId="{9CD8EE05-0405-449C-89FA-AC58EEA96169}" srcOrd="0" destOrd="0" presId="urn:microsoft.com/office/officeart/2005/8/layout/hierarchy6"/>
    <dgm:cxn modelId="{10A1ACA2-77E3-4F22-9749-28CAF134D11D}" type="presOf" srcId="{BF9A6DBC-EB86-4993-9EEF-434EE5998102}" destId="{6CEEF0F4-6E13-462B-A7D8-79695971E48C}" srcOrd="0" destOrd="0" presId="urn:microsoft.com/office/officeart/2005/8/layout/hierarchy6"/>
    <dgm:cxn modelId="{E6CD85A3-E957-4BE3-AEB4-1A7B13D42B40}" srcId="{5D142A2F-F665-4937-868A-8D424B29C7C0}" destId="{7652AFBB-AA28-4E34-9882-D38DE6E14C6A}" srcOrd="2" destOrd="0" parTransId="{A067FF6B-C03E-468B-A065-E68346806C1D}" sibTransId="{EC1E3DC7-8997-4944-A22D-8A34CE6AFCB6}"/>
    <dgm:cxn modelId="{5BDED6A5-2363-45CA-815E-640543CB9034}" type="presOf" srcId="{7DA62761-ACD0-4DB2-B3CC-50261884FB04}" destId="{7DA1236B-12A9-421B-8474-7A3D0BA18211}" srcOrd="0" destOrd="0" presId="urn:microsoft.com/office/officeart/2005/8/layout/hierarchy6"/>
    <dgm:cxn modelId="{EACB84A7-4DAC-428B-9889-99963C2F3FDF}" type="presOf" srcId="{01F8B7B6-CB56-431D-A362-F5731F79579C}" destId="{C0023D67-25C4-408F-8E92-65FAEB2B0645}" srcOrd="0" destOrd="0" presId="urn:microsoft.com/office/officeart/2005/8/layout/hierarchy6"/>
    <dgm:cxn modelId="{C3BE76AA-F2D6-4F72-977E-FC0F0AC4105B}" type="presOf" srcId="{DB3F1451-BA6E-45AB-BFB0-F6DBD9448075}" destId="{162D769B-D02D-471C-AC93-BEA9FC6AC80B}" srcOrd="0" destOrd="0" presId="urn:microsoft.com/office/officeart/2005/8/layout/hierarchy6"/>
    <dgm:cxn modelId="{ECD6BAB9-C60D-47D7-B17F-2227C32748F7}" type="presOf" srcId="{573D4738-B9F0-49FE-861F-174E482E631A}" destId="{988408F1-6440-4F05-924C-7DAF0312494A}" srcOrd="0" destOrd="0" presId="urn:microsoft.com/office/officeart/2005/8/layout/hierarchy6"/>
    <dgm:cxn modelId="{A89A5BC5-8C6E-43BA-A4B7-210374C4ECD4}" type="presOf" srcId="{726BBE2D-D080-40B2-8357-CDE6B4392CC7}" destId="{FD0B322D-2E3B-44AA-9D1F-9F20E5F08600}" srcOrd="0" destOrd="0" presId="urn:microsoft.com/office/officeart/2005/8/layout/hierarchy6"/>
    <dgm:cxn modelId="{197346C9-B364-4FB0-8D3B-D97350537C36}" srcId="{5D142A2F-F665-4937-868A-8D424B29C7C0}" destId="{BF9A6DBC-EB86-4993-9EEF-434EE5998102}" srcOrd="4" destOrd="0" parTransId="{14141C51-0BA0-47AF-9AAC-ACDCF07D1834}" sibTransId="{53C7F46A-CDFC-4461-881F-C2589257AA3D}"/>
    <dgm:cxn modelId="{6CA509CA-E33A-4E79-AC04-6BC1D4403C46}" srcId="{AE77F991-AC1F-428D-8E69-1CB9619966E9}" destId="{573D4738-B9F0-49FE-861F-174E482E631A}" srcOrd="2" destOrd="0" parTransId="{48616C17-F647-48D7-A807-D082367DB56F}" sibTransId="{BB1F8E30-95EE-47E8-ACB6-9B1CF6D316D9}"/>
    <dgm:cxn modelId="{E74031CA-34E4-4BB1-90DE-A2F894A13A21}" type="presOf" srcId="{CAB7FFF4-606D-43D8-9AD9-D6B43C8FDD61}" destId="{C9B199A0-9D09-4110-8FFB-063395BF4374}" srcOrd="0" destOrd="0" presId="urn:microsoft.com/office/officeart/2005/8/layout/hierarchy6"/>
    <dgm:cxn modelId="{02A4FECC-9B34-4EEB-AABB-D73BF0930996}" type="presOf" srcId="{CEEA8EDC-011C-4F66-AB38-4C8D87CA4B4C}" destId="{876D1385-8247-4ADB-A273-0034A198E058}" srcOrd="1" destOrd="0" presId="urn:microsoft.com/office/officeart/2005/8/layout/hierarchy6"/>
    <dgm:cxn modelId="{D493D3D2-4906-4060-A93B-BC75CA1700C4}" type="presOf" srcId="{CEEA8EDC-011C-4F66-AB38-4C8D87CA4B4C}" destId="{A09772B5-1140-446A-B029-393C732E73FE}" srcOrd="0" destOrd="0" presId="urn:microsoft.com/office/officeart/2005/8/layout/hierarchy6"/>
    <dgm:cxn modelId="{954200D4-9C9D-4BFF-B71B-0C88D0F0BD34}" type="presOf" srcId="{B71CB2CF-4144-42EE-A33C-F18CA0E216B7}" destId="{AB5BB97E-9180-41B7-8641-920D3788A362}" srcOrd="0" destOrd="0" presId="urn:microsoft.com/office/officeart/2005/8/layout/hierarchy6"/>
    <dgm:cxn modelId="{F310B5DA-B7CB-4066-9713-4B00F35DE386}" srcId="{7DA62761-ACD0-4DB2-B3CC-50261884FB04}" destId="{EA969B81-6FD5-40E0-89F7-80DCC868D1BF}" srcOrd="1" destOrd="0" parTransId="{50A9ACA0-FE1A-4A54-BDBE-93F8FD1136D4}" sibTransId="{7FFCA829-CBD3-4E7A-9D45-FD456A3C53AC}"/>
    <dgm:cxn modelId="{5D2362DC-5B3B-47F4-B411-721184552508}" type="presOf" srcId="{5D142A2F-F665-4937-868A-8D424B29C7C0}" destId="{A571FCA9-6308-49BC-82A0-9B0D8CDD07B1}" srcOrd="0" destOrd="0" presId="urn:microsoft.com/office/officeart/2005/8/layout/hierarchy6"/>
    <dgm:cxn modelId="{11740FEB-4761-4234-925A-6027872F9533}" type="presOf" srcId="{48616C17-F647-48D7-A807-D082367DB56F}" destId="{4F1E4C7B-EE9F-4642-8190-44F80AEA8C21}" srcOrd="0" destOrd="0" presId="urn:microsoft.com/office/officeart/2005/8/layout/hierarchy6"/>
    <dgm:cxn modelId="{B09CD9F4-95C9-4287-A42A-5FE11028C560}" type="presOf" srcId="{C9AE9043-0C1E-4AED-9195-CEC8567488CD}" destId="{FC52DF21-922D-4A10-8C87-D8A650BE40C0}" srcOrd="0" destOrd="0" presId="urn:microsoft.com/office/officeart/2005/8/layout/hierarchy6"/>
    <dgm:cxn modelId="{312DEAF8-63E8-43AA-8F0B-BB157D27CD50}" type="presOf" srcId="{01A9CE69-9272-4AE0-A427-05D242AF0BEE}" destId="{4509F3F6-AC5D-471A-8ADE-0F978DDA0072}" srcOrd="0" destOrd="0" presId="urn:microsoft.com/office/officeart/2005/8/layout/hierarchy6"/>
    <dgm:cxn modelId="{0B25ADFC-86A3-43E6-AE6D-65693F0FC328}" type="presOf" srcId="{AE77F991-AC1F-428D-8E69-1CB9619966E9}" destId="{9E7A2275-4733-42F4-A80A-EC16E389D595}" srcOrd="0" destOrd="0" presId="urn:microsoft.com/office/officeart/2005/8/layout/hierarchy6"/>
    <dgm:cxn modelId="{02C65EFE-177B-4219-9757-B0DD95007053}" type="presOf" srcId="{D0E266C8-5698-49B1-8257-94B70AABDBEB}" destId="{8C3540DA-6224-41DA-A354-FD74DF4E9941}" srcOrd="0" destOrd="0" presId="urn:microsoft.com/office/officeart/2005/8/layout/hierarchy6"/>
    <dgm:cxn modelId="{3C795A76-591A-4F7A-8413-11CFFDB83965}" type="presParOf" srcId="{A571FCA9-6308-49BC-82A0-9B0D8CDD07B1}" destId="{38A54DFB-2968-4358-B4D9-87BD08D27557}" srcOrd="0" destOrd="0" presId="urn:microsoft.com/office/officeart/2005/8/layout/hierarchy6"/>
    <dgm:cxn modelId="{F981FABA-D931-4D79-A18F-A763B1AFCB5A}" type="presParOf" srcId="{38A54DFB-2968-4358-B4D9-87BD08D27557}" destId="{21870B72-52BA-4940-ADCA-13FCADBDBE6A}" srcOrd="0" destOrd="0" presId="urn:microsoft.com/office/officeart/2005/8/layout/hierarchy6"/>
    <dgm:cxn modelId="{8A85F900-190A-49CC-9617-A3D2F5A07B21}" type="presParOf" srcId="{38A54DFB-2968-4358-B4D9-87BD08D27557}" destId="{C9C71889-9378-4E28-845F-CEF5B35D223D}" srcOrd="1" destOrd="0" presId="urn:microsoft.com/office/officeart/2005/8/layout/hierarchy6"/>
    <dgm:cxn modelId="{2AE0149D-2676-4CAE-AFE4-740DF7C08000}" type="presParOf" srcId="{C9C71889-9378-4E28-845F-CEF5B35D223D}" destId="{7AC0D39D-5311-4D81-8510-127BED995DB5}" srcOrd="0" destOrd="0" presId="urn:microsoft.com/office/officeart/2005/8/layout/hierarchy6"/>
    <dgm:cxn modelId="{3C611C6E-BADE-4CE3-8FA5-A6C9B997549E}" type="presParOf" srcId="{7AC0D39D-5311-4D81-8510-127BED995DB5}" destId="{C9B199A0-9D09-4110-8FFB-063395BF4374}" srcOrd="0" destOrd="0" presId="urn:microsoft.com/office/officeart/2005/8/layout/hierarchy6"/>
    <dgm:cxn modelId="{72735990-509D-4C14-9DD1-49F19E3FB8FD}" type="presParOf" srcId="{7AC0D39D-5311-4D81-8510-127BED995DB5}" destId="{8C5BF476-6BDE-4647-902E-FD364B9D4AFB}" srcOrd="1" destOrd="0" presId="urn:microsoft.com/office/officeart/2005/8/layout/hierarchy6"/>
    <dgm:cxn modelId="{0B51EE0E-562A-4A6F-BE5E-04017187F268}" type="presParOf" srcId="{8C5BF476-6BDE-4647-902E-FD364B9D4AFB}" destId="{E0D78B3B-A97E-4012-952F-CFCB23401474}" srcOrd="0" destOrd="0" presId="urn:microsoft.com/office/officeart/2005/8/layout/hierarchy6"/>
    <dgm:cxn modelId="{73511136-5AA9-4EA9-9215-2BF436C6D63E}" type="presParOf" srcId="{8C5BF476-6BDE-4647-902E-FD364B9D4AFB}" destId="{C764380D-3D27-4BBF-9747-FD6A111B12E6}" srcOrd="1" destOrd="0" presId="urn:microsoft.com/office/officeart/2005/8/layout/hierarchy6"/>
    <dgm:cxn modelId="{E2EC6554-CCB6-45A2-9986-BE3CCF53E03C}" type="presParOf" srcId="{C764380D-3D27-4BBF-9747-FD6A111B12E6}" destId="{1093DB5C-E343-4E2D-9819-D37199F8BDF4}" srcOrd="0" destOrd="0" presId="urn:microsoft.com/office/officeart/2005/8/layout/hierarchy6"/>
    <dgm:cxn modelId="{A28183E6-ADE0-4169-85EF-D9EBD9C02026}" type="presParOf" srcId="{C764380D-3D27-4BBF-9747-FD6A111B12E6}" destId="{699D71DB-1B7F-4D07-9D56-48736B290BC7}" srcOrd="1" destOrd="0" presId="urn:microsoft.com/office/officeart/2005/8/layout/hierarchy6"/>
    <dgm:cxn modelId="{5270D150-AFBA-4890-95CF-76060775DFDA}" type="presParOf" srcId="{699D71DB-1B7F-4D07-9D56-48736B290BC7}" destId="{C0023D67-25C4-408F-8E92-65FAEB2B0645}" srcOrd="0" destOrd="0" presId="urn:microsoft.com/office/officeart/2005/8/layout/hierarchy6"/>
    <dgm:cxn modelId="{5B01EE65-6417-41EB-ACCB-C27084A7E51B}" type="presParOf" srcId="{699D71DB-1B7F-4D07-9D56-48736B290BC7}" destId="{26FCD081-1A65-4D63-B476-5FFD3AFB8769}" srcOrd="1" destOrd="0" presId="urn:microsoft.com/office/officeart/2005/8/layout/hierarchy6"/>
    <dgm:cxn modelId="{30A03BE9-CE61-4CE8-8EB8-1FA84987E6C5}" type="presParOf" srcId="{26FCD081-1A65-4D63-B476-5FFD3AFB8769}" destId="{7DA1236B-12A9-421B-8474-7A3D0BA18211}" srcOrd="0" destOrd="0" presId="urn:microsoft.com/office/officeart/2005/8/layout/hierarchy6"/>
    <dgm:cxn modelId="{FFD01D71-1311-4423-9943-C9DD562BF40A}" type="presParOf" srcId="{26FCD081-1A65-4D63-B476-5FFD3AFB8769}" destId="{EF893D87-7E35-475B-8AFF-0B76056C25A4}" srcOrd="1" destOrd="0" presId="urn:microsoft.com/office/officeart/2005/8/layout/hierarchy6"/>
    <dgm:cxn modelId="{EA2E9E85-5F20-4F43-B574-F1F7194626FA}" type="presParOf" srcId="{EF893D87-7E35-475B-8AFF-0B76056C25A4}" destId="{162D769B-D02D-471C-AC93-BEA9FC6AC80B}" srcOrd="0" destOrd="0" presId="urn:microsoft.com/office/officeart/2005/8/layout/hierarchy6"/>
    <dgm:cxn modelId="{7D90FA2F-C9B0-4A82-A3CC-AA39ECBE5A38}" type="presParOf" srcId="{EF893D87-7E35-475B-8AFF-0B76056C25A4}" destId="{E941AFD1-7A64-4FC4-9BE6-873D6530DB1A}" srcOrd="1" destOrd="0" presId="urn:microsoft.com/office/officeart/2005/8/layout/hierarchy6"/>
    <dgm:cxn modelId="{C114A0FE-4193-4D19-B43F-619F6D3F6A0E}" type="presParOf" srcId="{E941AFD1-7A64-4FC4-9BE6-873D6530DB1A}" destId="{9E7A2275-4733-42F4-A80A-EC16E389D595}" srcOrd="0" destOrd="0" presId="urn:microsoft.com/office/officeart/2005/8/layout/hierarchy6"/>
    <dgm:cxn modelId="{BBF4F532-8502-4215-8547-F748CBBB1ACA}" type="presParOf" srcId="{E941AFD1-7A64-4FC4-9BE6-873D6530DB1A}" destId="{DC10B9D3-7998-4E6A-B547-862AD96C7E5F}" srcOrd="1" destOrd="0" presId="urn:microsoft.com/office/officeart/2005/8/layout/hierarchy6"/>
    <dgm:cxn modelId="{FAD1A7BD-897D-42B3-A9A6-F330D575F345}" type="presParOf" srcId="{DC10B9D3-7998-4E6A-B547-862AD96C7E5F}" destId="{FD0B322D-2E3B-44AA-9D1F-9F20E5F08600}" srcOrd="0" destOrd="0" presId="urn:microsoft.com/office/officeart/2005/8/layout/hierarchy6"/>
    <dgm:cxn modelId="{776D5BB4-7823-4381-A3B0-D3928A40526F}" type="presParOf" srcId="{DC10B9D3-7998-4E6A-B547-862AD96C7E5F}" destId="{9D821DD6-26DC-415B-8A1A-DB7914AD53D8}" srcOrd="1" destOrd="0" presId="urn:microsoft.com/office/officeart/2005/8/layout/hierarchy6"/>
    <dgm:cxn modelId="{C2FFA7BF-670B-4FB3-BF6E-CBD65C53DB87}" type="presParOf" srcId="{9D821DD6-26DC-415B-8A1A-DB7914AD53D8}" destId="{FC52DF21-922D-4A10-8C87-D8A650BE40C0}" srcOrd="0" destOrd="0" presId="urn:microsoft.com/office/officeart/2005/8/layout/hierarchy6"/>
    <dgm:cxn modelId="{8F420FFE-D787-48A6-8864-72AD0B6F4E94}" type="presParOf" srcId="{9D821DD6-26DC-415B-8A1A-DB7914AD53D8}" destId="{F4A62902-A571-438B-AE3E-B9CB8301B123}" srcOrd="1" destOrd="0" presId="urn:microsoft.com/office/officeart/2005/8/layout/hierarchy6"/>
    <dgm:cxn modelId="{FD87D6EC-CA1A-4DE2-9CB6-ABC45493386E}" type="presParOf" srcId="{DC10B9D3-7998-4E6A-B547-862AD96C7E5F}" destId="{6E8CCEBB-F0B6-4DC4-B0D3-0C82F815BE92}" srcOrd="2" destOrd="0" presId="urn:microsoft.com/office/officeart/2005/8/layout/hierarchy6"/>
    <dgm:cxn modelId="{F06576B8-6758-451A-B9A7-5AB3DDACD0EF}" type="presParOf" srcId="{DC10B9D3-7998-4E6A-B547-862AD96C7E5F}" destId="{886AA41F-B44B-4373-AEC5-290572700043}" srcOrd="3" destOrd="0" presId="urn:microsoft.com/office/officeart/2005/8/layout/hierarchy6"/>
    <dgm:cxn modelId="{3F397319-8BAF-4ACD-A65F-4A3F398B192E}" type="presParOf" srcId="{886AA41F-B44B-4373-AEC5-290572700043}" destId="{D8B5CDB7-BC0D-4C8B-9E29-8676BD4FA583}" srcOrd="0" destOrd="0" presId="urn:microsoft.com/office/officeart/2005/8/layout/hierarchy6"/>
    <dgm:cxn modelId="{B1E9FB80-EB2E-45C3-9075-DC6ED6E15EE2}" type="presParOf" srcId="{886AA41F-B44B-4373-AEC5-290572700043}" destId="{EDC7024A-3E79-4E42-814B-35F73481BC67}" srcOrd="1" destOrd="0" presId="urn:microsoft.com/office/officeart/2005/8/layout/hierarchy6"/>
    <dgm:cxn modelId="{5E532E0D-C712-4203-8D05-26FB6BCB4CF8}" type="presParOf" srcId="{DC10B9D3-7998-4E6A-B547-862AD96C7E5F}" destId="{4F1E4C7B-EE9F-4642-8190-44F80AEA8C21}" srcOrd="4" destOrd="0" presId="urn:microsoft.com/office/officeart/2005/8/layout/hierarchy6"/>
    <dgm:cxn modelId="{895A2528-96E1-481B-891F-87FF7472C7D1}" type="presParOf" srcId="{DC10B9D3-7998-4E6A-B547-862AD96C7E5F}" destId="{6FA0D4B4-A231-4662-89BA-9A1513CEF39C}" srcOrd="5" destOrd="0" presId="urn:microsoft.com/office/officeart/2005/8/layout/hierarchy6"/>
    <dgm:cxn modelId="{EDF07F89-7DE0-4951-8F23-28DC6ED0CEAB}" type="presParOf" srcId="{6FA0D4B4-A231-4662-89BA-9A1513CEF39C}" destId="{988408F1-6440-4F05-924C-7DAF0312494A}" srcOrd="0" destOrd="0" presId="urn:microsoft.com/office/officeart/2005/8/layout/hierarchy6"/>
    <dgm:cxn modelId="{304696F8-5477-4ECF-95C9-37037C002A5E}" type="presParOf" srcId="{6FA0D4B4-A231-4662-89BA-9A1513CEF39C}" destId="{B16E3AA3-A671-4618-B061-C48BC4087930}" srcOrd="1" destOrd="0" presId="urn:microsoft.com/office/officeart/2005/8/layout/hierarchy6"/>
    <dgm:cxn modelId="{AF930EFA-65B2-4103-AD3F-389978500F35}" type="presParOf" srcId="{DC10B9D3-7998-4E6A-B547-862AD96C7E5F}" destId="{C07C803D-8F85-4503-952B-CD06C3D1E2D2}" srcOrd="6" destOrd="0" presId="urn:microsoft.com/office/officeart/2005/8/layout/hierarchy6"/>
    <dgm:cxn modelId="{3147D6CD-E663-452F-B2F2-7E155B32C372}" type="presParOf" srcId="{DC10B9D3-7998-4E6A-B547-862AD96C7E5F}" destId="{2446A39F-685F-48E8-82EC-894D997796AB}" srcOrd="7" destOrd="0" presId="urn:microsoft.com/office/officeart/2005/8/layout/hierarchy6"/>
    <dgm:cxn modelId="{1B9A6BA3-E486-4161-861D-DA2211465BED}" type="presParOf" srcId="{2446A39F-685F-48E8-82EC-894D997796AB}" destId="{8C3540DA-6224-41DA-A354-FD74DF4E9941}" srcOrd="0" destOrd="0" presId="urn:microsoft.com/office/officeart/2005/8/layout/hierarchy6"/>
    <dgm:cxn modelId="{5F565916-CB77-4B67-A61B-297B94EBEB90}" type="presParOf" srcId="{2446A39F-685F-48E8-82EC-894D997796AB}" destId="{84723BEF-3175-449A-95D8-645B7EE49D27}" srcOrd="1" destOrd="0" presId="urn:microsoft.com/office/officeart/2005/8/layout/hierarchy6"/>
    <dgm:cxn modelId="{B401DE5A-E416-4290-91B1-9F644A967B2F}" type="presParOf" srcId="{EF893D87-7E35-475B-8AFF-0B76056C25A4}" destId="{53AE2549-78B2-43BB-8C43-8408393208B0}" srcOrd="2" destOrd="0" presId="urn:microsoft.com/office/officeart/2005/8/layout/hierarchy6"/>
    <dgm:cxn modelId="{15DF23BC-C8C8-424A-8BC2-C738AD61FED2}" type="presParOf" srcId="{EF893D87-7E35-475B-8AFF-0B76056C25A4}" destId="{28F9661B-335E-43D5-859A-9FDFCE4C081B}" srcOrd="3" destOrd="0" presId="urn:microsoft.com/office/officeart/2005/8/layout/hierarchy6"/>
    <dgm:cxn modelId="{91182E9C-0880-41D1-8AD1-C62D1FF56499}" type="presParOf" srcId="{28F9661B-335E-43D5-859A-9FDFCE4C081B}" destId="{CFE06A5B-0B71-4A7F-8625-042ED965F3D4}" srcOrd="0" destOrd="0" presId="urn:microsoft.com/office/officeart/2005/8/layout/hierarchy6"/>
    <dgm:cxn modelId="{E7E1999D-26FC-44EC-836D-EB912BC8B484}" type="presParOf" srcId="{28F9661B-335E-43D5-859A-9FDFCE4C081B}" destId="{6B18848B-88DC-4F5E-AFE9-086FA44C92DD}" srcOrd="1" destOrd="0" presId="urn:microsoft.com/office/officeart/2005/8/layout/hierarchy6"/>
    <dgm:cxn modelId="{E75B9A35-2259-4D25-9382-E15076BF7EC9}" type="presParOf" srcId="{EF893D87-7E35-475B-8AFF-0B76056C25A4}" destId="{F272D95D-218C-4600-B135-604E040C6782}" srcOrd="4" destOrd="0" presId="urn:microsoft.com/office/officeart/2005/8/layout/hierarchy6"/>
    <dgm:cxn modelId="{7F98442F-4B39-4752-98C4-704CE586520A}" type="presParOf" srcId="{EF893D87-7E35-475B-8AFF-0B76056C25A4}" destId="{B487B299-ACEF-4500-9B0A-4144552B5ACE}" srcOrd="5" destOrd="0" presId="urn:microsoft.com/office/officeart/2005/8/layout/hierarchy6"/>
    <dgm:cxn modelId="{F9ABBD69-A3BD-4FDB-A34C-71126E0F7F97}" type="presParOf" srcId="{B487B299-ACEF-4500-9B0A-4144552B5ACE}" destId="{9CD8EE05-0405-449C-89FA-AC58EEA96169}" srcOrd="0" destOrd="0" presId="urn:microsoft.com/office/officeart/2005/8/layout/hierarchy6"/>
    <dgm:cxn modelId="{358FB505-7CB9-43F2-853E-5019616CCB17}" type="presParOf" srcId="{B487B299-ACEF-4500-9B0A-4144552B5ACE}" destId="{FD9399F2-0DA4-4E29-8CE4-CEF18723E6EC}" srcOrd="1" destOrd="0" presId="urn:microsoft.com/office/officeart/2005/8/layout/hierarchy6"/>
    <dgm:cxn modelId="{AF8F190B-D41D-4861-A79C-DCB918968E4E}" type="presParOf" srcId="{A571FCA9-6308-49BC-82A0-9B0D8CDD07B1}" destId="{D018AA22-37E5-43C7-B9A6-D023718BECBE}" srcOrd="1" destOrd="0" presId="urn:microsoft.com/office/officeart/2005/8/layout/hierarchy6"/>
    <dgm:cxn modelId="{465BE559-331A-41D2-88AC-D014BC729FE3}" type="presParOf" srcId="{D018AA22-37E5-43C7-B9A6-D023718BECBE}" destId="{8B295A2A-BFB6-4F7A-AB64-35B7821FB1A1}" srcOrd="0" destOrd="0" presId="urn:microsoft.com/office/officeart/2005/8/layout/hierarchy6"/>
    <dgm:cxn modelId="{8AF4E45E-5AB5-4123-926D-9DEB09191CE0}" type="presParOf" srcId="{8B295A2A-BFB6-4F7A-AB64-35B7821FB1A1}" destId="{4509F3F6-AC5D-471A-8ADE-0F978DDA0072}" srcOrd="0" destOrd="0" presId="urn:microsoft.com/office/officeart/2005/8/layout/hierarchy6"/>
    <dgm:cxn modelId="{A53C5D64-1CA3-4E1B-8337-4C70F96ED3D2}" type="presParOf" srcId="{8B295A2A-BFB6-4F7A-AB64-35B7821FB1A1}" destId="{7B80D8FB-E944-4472-8F08-35CFC95B93F1}" srcOrd="1" destOrd="0" presId="urn:microsoft.com/office/officeart/2005/8/layout/hierarchy6"/>
    <dgm:cxn modelId="{CEA65178-41A8-42A5-AEB1-928A098A3AC5}" type="presParOf" srcId="{D018AA22-37E5-43C7-B9A6-D023718BECBE}" destId="{695D10E3-0384-42A4-BD88-F2B35D52E8CA}" srcOrd="1" destOrd="0" presId="urn:microsoft.com/office/officeart/2005/8/layout/hierarchy6"/>
    <dgm:cxn modelId="{7C275E79-9BFA-46EF-8A3C-99CDC6ACD460}" type="presParOf" srcId="{695D10E3-0384-42A4-BD88-F2B35D52E8CA}" destId="{4C380E51-6F1D-4B23-8FB1-A2427823E19E}" srcOrd="0" destOrd="0" presId="urn:microsoft.com/office/officeart/2005/8/layout/hierarchy6"/>
    <dgm:cxn modelId="{38A0858F-67DB-437E-BF7D-4AD03F7722A6}" type="presParOf" srcId="{D018AA22-37E5-43C7-B9A6-D023718BECBE}" destId="{2587D89D-45FA-4503-9C3D-270C206B5960}" srcOrd="2" destOrd="0" presId="urn:microsoft.com/office/officeart/2005/8/layout/hierarchy6"/>
    <dgm:cxn modelId="{B904EC4B-8D16-4E7A-899C-5328D6A56D54}" type="presParOf" srcId="{2587D89D-45FA-4503-9C3D-270C206B5960}" destId="{3D95EC9B-4B2D-417D-948C-B742FEB33404}" srcOrd="0" destOrd="0" presId="urn:microsoft.com/office/officeart/2005/8/layout/hierarchy6"/>
    <dgm:cxn modelId="{7956180F-A18E-4906-9E70-02339BEBFD05}" type="presParOf" srcId="{2587D89D-45FA-4503-9C3D-270C206B5960}" destId="{74F3EA57-792F-40BF-AFB3-DC13AA99B9B8}" srcOrd="1" destOrd="0" presId="urn:microsoft.com/office/officeart/2005/8/layout/hierarchy6"/>
    <dgm:cxn modelId="{D8AE81A6-076A-4C61-AAD7-3E8DB77E1E3A}" type="presParOf" srcId="{D018AA22-37E5-43C7-B9A6-D023718BECBE}" destId="{DD0D3E39-DB34-4DF4-BEF8-507AD75A891B}" srcOrd="3" destOrd="0" presId="urn:microsoft.com/office/officeart/2005/8/layout/hierarchy6"/>
    <dgm:cxn modelId="{3B27612A-03FC-4967-A830-6B451B84E4DB}" type="presParOf" srcId="{DD0D3E39-DB34-4DF4-BEF8-507AD75A891B}" destId="{302973FF-1C65-473F-BD7D-31E57C9B669D}" srcOrd="0" destOrd="0" presId="urn:microsoft.com/office/officeart/2005/8/layout/hierarchy6"/>
    <dgm:cxn modelId="{AB0825CF-703D-4FBD-BC1D-E03EF93547ED}" type="presParOf" srcId="{D018AA22-37E5-43C7-B9A6-D023718BECBE}" destId="{72F58CF8-03EB-4672-994D-03A0D59F483F}" srcOrd="4" destOrd="0" presId="urn:microsoft.com/office/officeart/2005/8/layout/hierarchy6"/>
    <dgm:cxn modelId="{37D2D5D0-59C7-4742-AB37-2B828821DAF2}" type="presParOf" srcId="{72F58CF8-03EB-4672-994D-03A0D59F483F}" destId="{AB5BB97E-9180-41B7-8641-920D3788A362}" srcOrd="0" destOrd="0" presId="urn:microsoft.com/office/officeart/2005/8/layout/hierarchy6"/>
    <dgm:cxn modelId="{4EBAE1E2-0AFE-4E7A-ABF4-92F9E48EEF9C}" type="presParOf" srcId="{72F58CF8-03EB-4672-994D-03A0D59F483F}" destId="{E6FF3902-BE8C-4624-B5F9-43CBB942A3A0}" srcOrd="1" destOrd="0" presId="urn:microsoft.com/office/officeart/2005/8/layout/hierarchy6"/>
    <dgm:cxn modelId="{D3D3471A-5CD4-4079-AFC8-D86263A37E40}" type="presParOf" srcId="{D018AA22-37E5-43C7-B9A6-D023718BECBE}" destId="{3DF46D2C-7669-49F3-BD97-1AD852007E33}" srcOrd="5" destOrd="0" presId="urn:microsoft.com/office/officeart/2005/8/layout/hierarchy6"/>
    <dgm:cxn modelId="{3AE09989-43B1-4F99-B88D-98745E4BA3CF}" type="presParOf" srcId="{3DF46D2C-7669-49F3-BD97-1AD852007E33}" destId="{41B1DABA-49CA-4D40-A9C5-60727F74B38F}" srcOrd="0" destOrd="0" presId="urn:microsoft.com/office/officeart/2005/8/layout/hierarchy6"/>
    <dgm:cxn modelId="{2B13B3BE-E5AC-4262-816F-BDA925C1D3C3}" type="presParOf" srcId="{D018AA22-37E5-43C7-B9A6-D023718BECBE}" destId="{BF9A16CB-7B25-44AE-9470-9D1D70E728D1}" srcOrd="6" destOrd="0" presId="urn:microsoft.com/office/officeart/2005/8/layout/hierarchy6"/>
    <dgm:cxn modelId="{24E9F4B5-4D75-4C39-B3E5-6611E501F926}" type="presParOf" srcId="{BF9A16CB-7B25-44AE-9470-9D1D70E728D1}" destId="{6CEEF0F4-6E13-462B-A7D8-79695971E48C}" srcOrd="0" destOrd="0" presId="urn:microsoft.com/office/officeart/2005/8/layout/hierarchy6"/>
    <dgm:cxn modelId="{51009209-14CE-472D-B5ED-D611E3E2F7AA}" type="presParOf" srcId="{BF9A16CB-7B25-44AE-9470-9D1D70E728D1}" destId="{89D825F0-2FDB-47EB-83A0-0B7DC9C17562}" srcOrd="1" destOrd="0" presId="urn:microsoft.com/office/officeart/2005/8/layout/hierarchy6"/>
    <dgm:cxn modelId="{AF1A5E42-0DB6-4A45-A94F-10EBFA25C0C5}" type="presParOf" srcId="{D018AA22-37E5-43C7-B9A6-D023718BECBE}" destId="{F4DE144B-B13E-43DB-91E9-B6B065370EF7}" srcOrd="7" destOrd="0" presId="urn:microsoft.com/office/officeart/2005/8/layout/hierarchy6"/>
    <dgm:cxn modelId="{875D0496-A9FB-4A63-B2C5-A1D7E0615C02}" type="presParOf" srcId="{F4DE144B-B13E-43DB-91E9-B6B065370EF7}" destId="{3D950F23-AD41-48CD-B848-6DEDA68F8F27}" srcOrd="0" destOrd="0" presId="urn:microsoft.com/office/officeart/2005/8/layout/hierarchy6"/>
    <dgm:cxn modelId="{62CB45A0-FE8B-400E-903F-59B026D91B35}" type="presParOf" srcId="{D018AA22-37E5-43C7-B9A6-D023718BECBE}" destId="{263E0E2A-2449-4CAE-A604-0A41E2B3C102}" srcOrd="8" destOrd="0" presId="urn:microsoft.com/office/officeart/2005/8/layout/hierarchy6"/>
    <dgm:cxn modelId="{AC21998D-53AA-4CF7-96AB-AA669B443A1F}" type="presParOf" srcId="{263E0E2A-2449-4CAE-A604-0A41E2B3C102}" destId="{A09772B5-1140-446A-B029-393C732E73FE}" srcOrd="0" destOrd="0" presId="urn:microsoft.com/office/officeart/2005/8/layout/hierarchy6"/>
    <dgm:cxn modelId="{2A103693-83A3-4896-A20F-5BAB73503996}" type="presParOf" srcId="{263E0E2A-2449-4CAE-A604-0A41E2B3C102}" destId="{876D1385-8247-4ADB-A273-0034A198E0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B068A77-F85F-47C7-A555-3D2EAA475DA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E4AF56A-496B-4691-A0BD-FF03550AFC6C}">
      <dgm:prSet phldrT="[Tekst]"/>
      <dgm:spPr/>
      <dgm:t>
        <a:bodyPr/>
        <a:lstStyle/>
        <a:p>
          <a:r>
            <a:rPr lang="pl-PL" b="1"/>
            <a:t>1.</a:t>
          </a:r>
        </a:p>
      </dgm:t>
    </dgm:pt>
    <dgm:pt modelId="{32ED1BB2-F952-4DBB-AF18-A6A1B4BF7DA8}" type="parTrans" cxnId="{4266FCBB-0E52-4B20-B829-4D0579B6E221}">
      <dgm:prSet/>
      <dgm:spPr/>
      <dgm:t>
        <a:bodyPr/>
        <a:lstStyle/>
        <a:p>
          <a:endParaRPr lang="pl-PL"/>
        </a:p>
      </dgm:t>
    </dgm:pt>
    <dgm:pt modelId="{AAB8FB5C-DDA4-4878-9E3F-735FA844D07C}" type="sibTrans" cxnId="{4266FCBB-0E52-4B20-B829-4D0579B6E221}">
      <dgm:prSet/>
      <dgm:spPr/>
      <dgm:t>
        <a:bodyPr/>
        <a:lstStyle/>
        <a:p>
          <a:endParaRPr lang="pl-PL"/>
        </a:p>
      </dgm:t>
    </dgm:pt>
    <dgm:pt modelId="{63145114-4478-4951-804E-FE33BD3D85FB}">
      <dgm:prSet phldrT="[Tekst]" custT="1"/>
      <dgm:spPr/>
      <dgm:t>
        <a:bodyPr/>
        <a:lstStyle/>
        <a:p>
          <a:r>
            <a:rPr lang="pl-PL" sz="1100" b="1"/>
            <a:t>Nie zbliżaj się do rejonu zagrożenia.</a:t>
          </a:r>
        </a:p>
      </dgm:t>
    </dgm:pt>
    <dgm:pt modelId="{75219C90-8A27-42E4-996C-EB487AF4A2E6}" type="parTrans" cxnId="{FCB8B206-99E4-4B35-B358-729616A1D6DE}">
      <dgm:prSet/>
      <dgm:spPr/>
      <dgm:t>
        <a:bodyPr/>
        <a:lstStyle/>
        <a:p>
          <a:endParaRPr lang="pl-PL"/>
        </a:p>
      </dgm:t>
    </dgm:pt>
    <dgm:pt modelId="{9E64D55D-D503-40C9-91AE-71C991EDCCEE}" type="sibTrans" cxnId="{FCB8B206-99E4-4B35-B358-729616A1D6DE}">
      <dgm:prSet/>
      <dgm:spPr/>
      <dgm:t>
        <a:bodyPr/>
        <a:lstStyle/>
        <a:p>
          <a:endParaRPr lang="pl-PL"/>
        </a:p>
      </dgm:t>
    </dgm:pt>
    <dgm:pt modelId="{4A318ACC-74DB-49D0-AE7E-D013B04A6F5C}">
      <dgm:prSet phldrT="[Tekst]"/>
      <dgm:spPr/>
      <dgm:t>
        <a:bodyPr/>
        <a:lstStyle/>
        <a:p>
          <a:r>
            <a:rPr lang="pl-PL" b="1"/>
            <a:t>2.</a:t>
          </a:r>
        </a:p>
      </dgm:t>
    </dgm:pt>
    <dgm:pt modelId="{B3C19043-3757-45C5-8849-B597D842753F}" type="parTrans" cxnId="{3301D28B-B44F-41F0-869C-48844CB332E8}">
      <dgm:prSet/>
      <dgm:spPr/>
      <dgm:t>
        <a:bodyPr/>
        <a:lstStyle/>
        <a:p>
          <a:endParaRPr lang="pl-PL"/>
        </a:p>
      </dgm:t>
    </dgm:pt>
    <dgm:pt modelId="{5ACBBEDA-447A-4E6B-8FC4-0773B89FA71C}" type="sibTrans" cxnId="{3301D28B-B44F-41F0-869C-48844CB332E8}">
      <dgm:prSet/>
      <dgm:spPr/>
      <dgm:t>
        <a:bodyPr/>
        <a:lstStyle/>
        <a:p>
          <a:endParaRPr lang="pl-PL"/>
        </a:p>
      </dgm:t>
    </dgm:pt>
    <dgm:pt modelId="{8DBA034A-79BD-4841-8431-37515FAA5FCD}">
      <dgm:prSet phldrT="[Tekst]" custT="1"/>
      <dgm:spPr/>
      <dgm:t>
        <a:bodyPr/>
        <a:lstStyle/>
        <a:p>
          <a:r>
            <a:rPr lang="pl-PL" sz="1100" b="1"/>
            <a:t>Włącz telewizor lub radioodbiornik na częstotliwość stacji lokalnej.</a:t>
          </a:r>
        </a:p>
      </dgm:t>
    </dgm:pt>
    <dgm:pt modelId="{93BDB4E3-A59A-4002-8C73-34D0D02F4307}" type="parTrans" cxnId="{05062966-C471-4820-A74F-E0B31E507C09}">
      <dgm:prSet/>
      <dgm:spPr/>
      <dgm:t>
        <a:bodyPr/>
        <a:lstStyle/>
        <a:p>
          <a:endParaRPr lang="pl-PL"/>
        </a:p>
      </dgm:t>
    </dgm:pt>
    <dgm:pt modelId="{FC4C5149-0533-4204-BC3C-955537BA4385}" type="sibTrans" cxnId="{05062966-C471-4820-A74F-E0B31E507C09}">
      <dgm:prSet/>
      <dgm:spPr/>
      <dgm:t>
        <a:bodyPr/>
        <a:lstStyle/>
        <a:p>
          <a:endParaRPr lang="pl-PL"/>
        </a:p>
      </dgm:t>
    </dgm:pt>
    <dgm:pt modelId="{F3404596-F939-4F1B-A2B3-B7A6A0990466}">
      <dgm:prSet phldrT="[Tekst]"/>
      <dgm:spPr/>
      <dgm:t>
        <a:bodyPr/>
        <a:lstStyle/>
        <a:p>
          <a:r>
            <a:rPr lang="pl-PL" b="1"/>
            <a:t>4.</a:t>
          </a:r>
        </a:p>
      </dgm:t>
    </dgm:pt>
    <dgm:pt modelId="{ED8C22FA-4EC7-46FF-AF4D-42FD358DF5A8}" type="parTrans" cxnId="{1564B141-B295-4994-A122-4C9565BD2995}">
      <dgm:prSet/>
      <dgm:spPr/>
      <dgm:t>
        <a:bodyPr/>
        <a:lstStyle/>
        <a:p>
          <a:endParaRPr lang="pl-PL"/>
        </a:p>
      </dgm:t>
    </dgm:pt>
    <dgm:pt modelId="{774970C1-A5FA-457C-B397-8A300A14CD42}" type="sibTrans" cxnId="{1564B141-B295-4994-A122-4C9565BD2995}">
      <dgm:prSet/>
      <dgm:spPr/>
      <dgm:t>
        <a:bodyPr/>
        <a:lstStyle/>
        <a:p>
          <a:endParaRPr lang="pl-PL"/>
        </a:p>
      </dgm:t>
    </dgm:pt>
    <dgm:pt modelId="{AEB41534-A7DF-42FA-B662-EF36BD5525BA}">
      <dgm:prSet phldrT="[Tekst]" custT="1"/>
      <dgm:spPr/>
      <dgm:t>
        <a:bodyPr/>
        <a:lstStyle/>
        <a:p>
          <a:r>
            <a:rPr lang="pl-PL" sz="1100" b="1"/>
            <a:t>Wysłuchaj uważnie nadawanych komunikatów, w tym przekazywanych przez ruchome środki nagłaśniające.</a:t>
          </a:r>
          <a:r>
            <a:rPr lang="pl-PL" sz="1100"/>
            <a:t> </a:t>
          </a:r>
          <a:r>
            <a:rPr lang="pl-PL" sz="1100" b="1"/>
            <a:t> </a:t>
          </a:r>
        </a:p>
      </dgm:t>
    </dgm:pt>
    <dgm:pt modelId="{00AFECD0-25D4-4F7D-8E0D-29F3B72C37E0}" type="parTrans" cxnId="{3107E2DE-314B-4627-AC86-583496ACB955}">
      <dgm:prSet/>
      <dgm:spPr/>
      <dgm:t>
        <a:bodyPr/>
        <a:lstStyle/>
        <a:p>
          <a:endParaRPr lang="pl-PL"/>
        </a:p>
      </dgm:t>
    </dgm:pt>
    <dgm:pt modelId="{BA1CCDAB-CD01-4A68-BC5D-07A8587DE48C}" type="sibTrans" cxnId="{3107E2DE-314B-4627-AC86-583496ACB955}">
      <dgm:prSet/>
      <dgm:spPr/>
      <dgm:t>
        <a:bodyPr/>
        <a:lstStyle/>
        <a:p>
          <a:endParaRPr lang="pl-PL"/>
        </a:p>
      </dgm:t>
    </dgm:pt>
    <dgm:pt modelId="{EC02980D-F30E-4FAB-8A2E-3D405EC9554B}">
      <dgm:prSet/>
      <dgm:spPr/>
      <dgm:t>
        <a:bodyPr/>
        <a:lstStyle/>
        <a:p>
          <a:r>
            <a:rPr lang="pl-PL" b="1"/>
            <a:t>6.</a:t>
          </a:r>
        </a:p>
      </dgm:t>
    </dgm:pt>
    <dgm:pt modelId="{11D6C34A-0DF9-445F-8FB6-8AFAAD9075E0}" type="parTrans" cxnId="{1AE2D9CB-9462-469F-9D15-9AAF95D77976}">
      <dgm:prSet/>
      <dgm:spPr/>
      <dgm:t>
        <a:bodyPr/>
        <a:lstStyle/>
        <a:p>
          <a:endParaRPr lang="pl-PL"/>
        </a:p>
      </dgm:t>
    </dgm:pt>
    <dgm:pt modelId="{F3283A5A-87AB-4C6A-9A30-34D7422B639B}" type="sibTrans" cxnId="{1AE2D9CB-9462-469F-9D15-9AAF95D77976}">
      <dgm:prSet/>
      <dgm:spPr/>
      <dgm:t>
        <a:bodyPr/>
        <a:lstStyle/>
        <a:p>
          <a:endParaRPr lang="pl-PL"/>
        </a:p>
      </dgm:t>
    </dgm:pt>
    <dgm:pt modelId="{365AF8C8-8C2D-4618-8201-77840CD28386}">
      <dgm:prSet custT="1"/>
      <dgm:spPr/>
      <dgm:t>
        <a:bodyPr/>
        <a:lstStyle/>
        <a:p>
          <a:r>
            <a:rPr lang="pl-PL" sz="1100" b="1"/>
            <a:t>Postępuj zgodnie z poleceniami nadawanymi w komunikatach. Bezwzględnie wykonuj polecenia przekazywane przez lokalne władze lub służby ratownicze.</a:t>
          </a:r>
        </a:p>
      </dgm:t>
    </dgm:pt>
    <dgm:pt modelId="{9527E597-B9C1-43B0-9501-E4D5E1886E61}" type="parTrans" cxnId="{0A99C0B3-218A-4D52-9965-DA3BD1AA5A78}">
      <dgm:prSet/>
      <dgm:spPr/>
      <dgm:t>
        <a:bodyPr/>
        <a:lstStyle/>
        <a:p>
          <a:endParaRPr lang="pl-PL"/>
        </a:p>
      </dgm:t>
    </dgm:pt>
    <dgm:pt modelId="{47567A0F-DCE9-463E-A868-441EA784C1AF}" type="sibTrans" cxnId="{0A99C0B3-218A-4D52-9965-DA3BD1AA5A78}">
      <dgm:prSet/>
      <dgm:spPr/>
      <dgm:t>
        <a:bodyPr/>
        <a:lstStyle/>
        <a:p>
          <a:endParaRPr lang="pl-PL"/>
        </a:p>
      </dgm:t>
    </dgm:pt>
    <dgm:pt modelId="{D37247E3-BBDE-4C81-A7C7-9B083796D7ED}">
      <dgm:prSet/>
      <dgm:spPr/>
      <dgm:t>
        <a:bodyPr/>
        <a:lstStyle/>
        <a:p>
          <a:r>
            <a:rPr lang="pl-PL" b="1"/>
            <a:t>7.</a:t>
          </a:r>
        </a:p>
      </dgm:t>
    </dgm:pt>
    <dgm:pt modelId="{0E5CCF7A-C960-427A-BAEF-58C0F36A72CE}" type="parTrans" cxnId="{1E3B800D-5DE9-4DC0-94B3-2A80B09D11D9}">
      <dgm:prSet/>
      <dgm:spPr/>
      <dgm:t>
        <a:bodyPr/>
        <a:lstStyle/>
        <a:p>
          <a:endParaRPr lang="pl-PL"/>
        </a:p>
      </dgm:t>
    </dgm:pt>
    <dgm:pt modelId="{AB064673-580B-479B-8A8D-CFDFD43488C8}" type="sibTrans" cxnId="{1E3B800D-5DE9-4DC0-94B3-2A80B09D11D9}">
      <dgm:prSet/>
      <dgm:spPr/>
      <dgm:t>
        <a:bodyPr/>
        <a:lstStyle/>
        <a:p>
          <a:endParaRPr lang="pl-PL"/>
        </a:p>
      </dgm:t>
    </dgm:pt>
    <dgm:pt modelId="{9949868A-D020-4220-B4A3-56BCEADCC681}">
      <dgm:prSet custT="1"/>
      <dgm:spPr/>
      <dgm:t>
        <a:bodyPr/>
        <a:lstStyle/>
        <a:p>
          <a:r>
            <a:rPr lang="pl-PL" sz="1100" b="1"/>
            <a:t>Wychodząc z domu pamiętaj o zabraniu:</a:t>
          </a:r>
        </a:p>
      </dgm:t>
    </dgm:pt>
    <dgm:pt modelId="{FD0E3C11-FE15-419E-ADB1-E4B29B71DE20}" type="parTrans" cxnId="{E73576FE-73D8-4987-A150-2EEC910A273A}">
      <dgm:prSet/>
      <dgm:spPr/>
      <dgm:t>
        <a:bodyPr/>
        <a:lstStyle/>
        <a:p>
          <a:endParaRPr lang="pl-PL"/>
        </a:p>
      </dgm:t>
    </dgm:pt>
    <dgm:pt modelId="{79B05D58-3B42-4276-9C22-C91B79BB5E62}" type="sibTrans" cxnId="{E73576FE-73D8-4987-A150-2EEC910A273A}">
      <dgm:prSet/>
      <dgm:spPr/>
      <dgm:t>
        <a:bodyPr/>
        <a:lstStyle/>
        <a:p>
          <a:endParaRPr lang="pl-PL"/>
        </a:p>
      </dgm:t>
    </dgm:pt>
    <dgm:pt modelId="{2E0D7824-1BA0-4FC1-8BE9-C0224F1B13D6}">
      <dgm:prSet/>
      <dgm:spPr/>
      <dgm:t>
        <a:bodyPr/>
        <a:lstStyle/>
        <a:p>
          <a:r>
            <a:rPr lang="pl-PL" b="1"/>
            <a:t>8.</a:t>
          </a:r>
        </a:p>
      </dgm:t>
    </dgm:pt>
    <dgm:pt modelId="{DE0C744F-429C-44AC-B435-A417EA08E4A1}" type="parTrans" cxnId="{FE5903E7-0B76-421E-8936-7A0CF79FF8A4}">
      <dgm:prSet/>
      <dgm:spPr/>
      <dgm:t>
        <a:bodyPr/>
        <a:lstStyle/>
        <a:p>
          <a:endParaRPr lang="pl-PL"/>
        </a:p>
      </dgm:t>
    </dgm:pt>
    <dgm:pt modelId="{2D860653-64CF-420B-855E-C3FE9C29933B}" type="sibTrans" cxnId="{FE5903E7-0B76-421E-8936-7A0CF79FF8A4}">
      <dgm:prSet/>
      <dgm:spPr/>
      <dgm:t>
        <a:bodyPr/>
        <a:lstStyle/>
        <a:p>
          <a:endParaRPr lang="pl-PL"/>
        </a:p>
      </dgm:t>
    </dgm:pt>
    <dgm:pt modelId="{41CC1C46-53E0-4E62-BE85-616C8A77B82B}">
      <dgm:prSet custT="1"/>
      <dgm:spPr/>
      <dgm:t>
        <a:bodyPr/>
        <a:lstStyle/>
        <a:p>
          <a:r>
            <a:rPr lang="pl-PL" sz="1100" b="1"/>
            <a:t>Wychodząc z domu pamiętaj o wyłączeniu dopływu wszystkich mediów do budynku, mieszkania (gaz, prąd, woda).</a:t>
          </a:r>
        </a:p>
      </dgm:t>
    </dgm:pt>
    <dgm:pt modelId="{A2B1D948-DFEE-4E92-964D-64964A232793}" type="parTrans" cxnId="{8EF897A0-F329-41A0-887B-309A20E1295C}">
      <dgm:prSet/>
      <dgm:spPr/>
      <dgm:t>
        <a:bodyPr/>
        <a:lstStyle/>
        <a:p>
          <a:endParaRPr lang="pl-PL"/>
        </a:p>
      </dgm:t>
    </dgm:pt>
    <dgm:pt modelId="{38A3F33E-41B0-4079-AE50-A62308C65108}" type="sibTrans" cxnId="{8EF897A0-F329-41A0-887B-309A20E1295C}">
      <dgm:prSet/>
      <dgm:spPr/>
      <dgm:t>
        <a:bodyPr/>
        <a:lstStyle/>
        <a:p>
          <a:endParaRPr lang="pl-PL"/>
        </a:p>
      </dgm:t>
    </dgm:pt>
    <dgm:pt modelId="{5F953283-9EFC-4D29-8926-6DE17C096132}">
      <dgm:prSet/>
      <dgm:spPr/>
      <dgm:t>
        <a:bodyPr/>
        <a:lstStyle/>
        <a:p>
          <a:r>
            <a:rPr lang="pl-PL" b="1"/>
            <a:t>9.</a:t>
          </a:r>
        </a:p>
      </dgm:t>
    </dgm:pt>
    <dgm:pt modelId="{F0858060-1914-4867-B977-A0B4969F83FC}" type="parTrans" cxnId="{87D0372D-5653-492F-8C1F-2E558CE626D3}">
      <dgm:prSet/>
      <dgm:spPr/>
      <dgm:t>
        <a:bodyPr/>
        <a:lstStyle/>
        <a:p>
          <a:endParaRPr lang="pl-PL"/>
        </a:p>
      </dgm:t>
    </dgm:pt>
    <dgm:pt modelId="{CA82B810-E13F-412B-A724-560B206B5454}" type="sibTrans" cxnId="{87D0372D-5653-492F-8C1F-2E558CE626D3}">
      <dgm:prSet/>
      <dgm:spPr/>
      <dgm:t>
        <a:bodyPr/>
        <a:lstStyle/>
        <a:p>
          <a:endParaRPr lang="pl-PL"/>
        </a:p>
      </dgm:t>
    </dgm:pt>
    <dgm:pt modelId="{1954C72E-45A0-4BCD-8C06-8B451A71FA56}">
      <dgm:prSet/>
      <dgm:spPr/>
      <dgm:t>
        <a:bodyPr/>
        <a:lstStyle/>
        <a:p>
          <a:r>
            <a:rPr lang="pl-PL" b="1"/>
            <a:t>11.</a:t>
          </a:r>
        </a:p>
      </dgm:t>
    </dgm:pt>
    <dgm:pt modelId="{6125268B-CAD4-40E9-B4D7-B1C52FF356BE}" type="parTrans" cxnId="{5F611FD9-AA3B-446C-8DA5-72786546B357}">
      <dgm:prSet/>
      <dgm:spPr/>
      <dgm:t>
        <a:bodyPr/>
        <a:lstStyle/>
        <a:p>
          <a:endParaRPr lang="pl-PL"/>
        </a:p>
      </dgm:t>
    </dgm:pt>
    <dgm:pt modelId="{9BBE4C6C-EAE8-4FF5-8D93-8C33F217D0DD}" type="sibTrans" cxnId="{5F611FD9-AA3B-446C-8DA5-72786546B357}">
      <dgm:prSet/>
      <dgm:spPr/>
      <dgm:t>
        <a:bodyPr/>
        <a:lstStyle/>
        <a:p>
          <a:endParaRPr lang="pl-PL"/>
        </a:p>
      </dgm:t>
    </dgm:pt>
    <dgm:pt modelId="{57955ADB-20DC-4689-ADAD-0713B44B3B1C}">
      <dgm:prSet custT="1"/>
      <dgm:spPr/>
      <dgm:t>
        <a:bodyPr/>
        <a:lstStyle/>
        <a:p>
          <a:r>
            <a:rPr lang="pl-PL" sz="1100" b="1"/>
            <a:t>Wychodząc z domu pamiętaj o opuszczeniu rolet oraz jego zamknięciu.</a:t>
          </a:r>
        </a:p>
      </dgm:t>
    </dgm:pt>
    <dgm:pt modelId="{DD4A7988-093E-4F23-A67D-D516D68B691E}" type="parTrans" cxnId="{B19EE8B2-33E1-4124-84C1-A9AD48E39FB2}">
      <dgm:prSet/>
      <dgm:spPr/>
      <dgm:t>
        <a:bodyPr/>
        <a:lstStyle/>
        <a:p>
          <a:endParaRPr lang="pl-PL"/>
        </a:p>
      </dgm:t>
    </dgm:pt>
    <dgm:pt modelId="{9CC4F1BE-91DE-4F38-854A-AE7D987CDCE4}" type="sibTrans" cxnId="{B19EE8B2-33E1-4124-84C1-A9AD48E39FB2}">
      <dgm:prSet/>
      <dgm:spPr/>
      <dgm:t>
        <a:bodyPr/>
        <a:lstStyle/>
        <a:p>
          <a:endParaRPr lang="pl-PL"/>
        </a:p>
      </dgm:t>
    </dgm:pt>
    <dgm:pt modelId="{03632DC9-A90B-4847-98D1-DBBFDF41C1A2}">
      <dgm:prSet custT="1"/>
      <dgm:spPr/>
      <dgm:t>
        <a:bodyPr/>
        <a:lstStyle/>
        <a:p>
          <a:r>
            <a:rPr lang="pl-PL" sz="1100" b="1"/>
            <a:t>W przypadku znajdowania się w samochodzie, w strefie intensywnego zadymienia - zamknij okna i wyłacz wentylację, a jesli widoczność na to pozwala opuść rejon zadymienia możliwie najkrótszą drogą.</a:t>
          </a:r>
        </a:p>
      </dgm:t>
    </dgm:pt>
    <dgm:pt modelId="{2D9C054F-F418-4AE6-A1F5-E7C89F732D00}" type="parTrans" cxnId="{E13D7717-6E53-4D61-A139-960AA2F3A38C}">
      <dgm:prSet/>
      <dgm:spPr/>
      <dgm:t>
        <a:bodyPr/>
        <a:lstStyle/>
        <a:p>
          <a:endParaRPr lang="pl-PL"/>
        </a:p>
      </dgm:t>
    </dgm:pt>
    <dgm:pt modelId="{19FC223B-569D-48C3-BDE0-D6887716EDDE}" type="sibTrans" cxnId="{E13D7717-6E53-4D61-A139-960AA2F3A38C}">
      <dgm:prSet/>
      <dgm:spPr/>
      <dgm:t>
        <a:bodyPr/>
        <a:lstStyle/>
        <a:p>
          <a:endParaRPr lang="pl-PL"/>
        </a:p>
      </dgm:t>
    </dgm:pt>
    <dgm:pt modelId="{F07AB587-2FBB-497D-8A03-28C76E8E9550}">
      <dgm:prSet/>
      <dgm:spPr/>
      <dgm:t>
        <a:bodyPr/>
        <a:lstStyle/>
        <a:p>
          <a:endParaRPr lang="pl-PL"/>
        </a:p>
      </dgm:t>
    </dgm:pt>
    <dgm:pt modelId="{72AC7008-E1D0-4D12-B4C0-05BCF6A57A73}" type="sibTrans" cxnId="{25656C90-B4CE-47E1-B7E0-CF158424C893}">
      <dgm:prSet/>
      <dgm:spPr/>
      <dgm:t>
        <a:bodyPr/>
        <a:lstStyle/>
        <a:p>
          <a:endParaRPr lang="pl-PL"/>
        </a:p>
      </dgm:t>
    </dgm:pt>
    <dgm:pt modelId="{4216B9F0-9EA9-4522-8D96-D43FFB811720}" type="parTrans" cxnId="{25656C90-B4CE-47E1-B7E0-CF158424C893}">
      <dgm:prSet/>
      <dgm:spPr/>
      <dgm:t>
        <a:bodyPr/>
        <a:lstStyle/>
        <a:p>
          <a:endParaRPr lang="pl-PL"/>
        </a:p>
      </dgm:t>
    </dgm:pt>
    <dgm:pt modelId="{C4D954CB-A28A-4BB6-99D9-148A86A64AB7}">
      <dgm:prSet custT="1"/>
      <dgm:spPr/>
      <dgm:t>
        <a:bodyPr/>
        <a:lstStyle/>
        <a:p>
          <a:r>
            <a:rPr lang="pl-PL" sz="1100" b="1"/>
            <a:t>dokumentów,</a:t>
          </a:r>
        </a:p>
      </dgm:t>
    </dgm:pt>
    <dgm:pt modelId="{A2AF38C7-6F9F-410B-99C0-511C395938F7}" type="sibTrans" cxnId="{74DEF8B8-3502-42A1-988B-70E4B4DC80C1}">
      <dgm:prSet/>
      <dgm:spPr/>
      <dgm:t>
        <a:bodyPr/>
        <a:lstStyle/>
        <a:p>
          <a:endParaRPr lang="pl-PL"/>
        </a:p>
      </dgm:t>
    </dgm:pt>
    <dgm:pt modelId="{DCE97531-FA9D-4356-A11F-4B817676A48D}" type="parTrans" cxnId="{74DEF8B8-3502-42A1-988B-70E4B4DC80C1}">
      <dgm:prSet/>
      <dgm:spPr/>
      <dgm:t>
        <a:bodyPr/>
        <a:lstStyle/>
        <a:p>
          <a:endParaRPr lang="pl-PL"/>
        </a:p>
      </dgm:t>
    </dgm:pt>
    <dgm:pt modelId="{5BA3C598-A445-43A1-BEAD-81A82191C0E2}">
      <dgm:prSet custT="1"/>
      <dgm:spPr/>
      <dgm:t>
        <a:bodyPr/>
        <a:lstStyle/>
        <a:p>
          <a:r>
            <a:rPr lang="pl-PL" sz="1100" b="1"/>
            <a:t>kluczyków od pojazdów samochodowych, sejfów itp.</a:t>
          </a:r>
        </a:p>
      </dgm:t>
    </dgm:pt>
    <dgm:pt modelId="{517BB0BD-3DCD-4866-AD72-8E903113CB8A}" type="sibTrans" cxnId="{510B921C-F59A-47E8-8D9B-3E9BA83A0A38}">
      <dgm:prSet/>
      <dgm:spPr/>
      <dgm:t>
        <a:bodyPr/>
        <a:lstStyle/>
        <a:p>
          <a:endParaRPr lang="pl-PL"/>
        </a:p>
      </dgm:t>
    </dgm:pt>
    <dgm:pt modelId="{13973A86-7DF0-4621-83EC-5993C2B5AF21}" type="parTrans" cxnId="{510B921C-F59A-47E8-8D9B-3E9BA83A0A38}">
      <dgm:prSet/>
      <dgm:spPr/>
      <dgm:t>
        <a:bodyPr/>
        <a:lstStyle/>
        <a:p>
          <a:endParaRPr lang="pl-PL"/>
        </a:p>
      </dgm:t>
    </dgm:pt>
    <dgm:pt modelId="{8120D019-7460-44E8-8974-C8F80E8BAD0B}">
      <dgm:prSet custT="1"/>
      <dgm:spPr/>
      <dgm:t>
        <a:bodyPr/>
        <a:lstStyle/>
        <a:p>
          <a:r>
            <a:rPr lang="pl-PL" sz="1100" b="1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</dgm:t>
    </dgm:pt>
    <dgm:pt modelId="{C579EE7D-EB26-4A8B-860B-0AD0B0F58C38}" type="sibTrans" cxnId="{B0F63608-FE07-4094-879D-A9F30420CFD3}">
      <dgm:prSet/>
      <dgm:spPr/>
      <dgm:t>
        <a:bodyPr/>
        <a:lstStyle/>
        <a:p>
          <a:endParaRPr lang="pl-PL"/>
        </a:p>
      </dgm:t>
    </dgm:pt>
    <dgm:pt modelId="{BF1D40D0-6801-4178-9EAB-E5EF16C191AB}" type="parTrans" cxnId="{B0F63608-FE07-4094-879D-A9F30420CFD3}">
      <dgm:prSet/>
      <dgm:spPr/>
      <dgm:t>
        <a:bodyPr/>
        <a:lstStyle/>
        <a:p>
          <a:endParaRPr lang="pl-PL"/>
        </a:p>
      </dgm:t>
    </dgm:pt>
    <dgm:pt modelId="{D763CDDA-4ECB-4516-981A-BBBCF936F3DE}">
      <dgm:prSet custT="1"/>
      <dgm:spPr/>
      <dgm:t>
        <a:bodyPr/>
        <a:lstStyle/>
        <a:p>
          <a:r>
            <a:rPr lang="pl-PL" sz="1100" b="1"/>
            <a:t>przyborów toaletowych,</a:t>
          </a:r>
        </a:p>
      </dgm:t>
    </dgm:pt>
    <dgm:pt modelId="{17F8791A-9208-4214-B76F-1F05E4388E27}" type="sibTrans" cxnId="{FC6884CD-F810-4E3F-8663-21FFD5208632}">
      <dgm:prSet/>
      <dgm:spPr/>
      <dgm:t>
        <a:bodyPr/>
        <a:lstStyle/>
        <a:p>
          <a:endParaRPr lang="pl-PL"/>
        </a:p>
      </dgm:t>
    </dgm:pt>
    <dgm:pt modelId="{2D1C2F80-CD53-4D2A-90F0-519F3177B631}" type="parTrans" cxnId="{FC6884CD-F810-4E3F-8663-21FFD5208632}">
      <dgm:prSet/>
      <dgm:spPr/>
      <dgm:t>
        <a:bodyPr/>
        <a:lstStyle/>
        <a:p>
          <a:endParaRPr lang="pl-PL"/>
        </a:p>
      </dgm:t>
    </dgm:pt>
    <dgm:pt modelId="{DABD5AF8-662C-4A0F-9CB2-AFDC7F1C35AD}">
      <dgm:prSet custT="1"/>
      <dgm:spPr/>
      <dgm:t>
        <a:bodyPr/>
        <a:lstStyle/>
        <a:p>
          <a:r>
            <a:rPr lang="pl-PL" sz="1100" b="1"/>
            <a:t>leków oraz recept w przypadku chorób przewlekłych wymagających stosowania  codziennego leków np.: cukrzyca, choroba niedokrwienna serca i inne,</a:t>
          </a:r>
        </a:p>
      </dgm:t>
    </dgm:pt>
    <dgm:pt modelId="{ACC4EC62-0A13-4500-B0C6-841F5716BA73}" type="sibTrans" cxnId="{797D72E3-2D60-478B-89B3-4BF98810E5F5}">
      <dgm:prSet/>
      <dgm:spPr/>
      <dgm:t>
        <a:bodyPr/>
        <a:lstStyle/>
        <a:p>
          <a:endParaRPr lang="pl-PL"/>
        </a:p>
      </dgm:t>
    </dgm:pt>
    <dgm:pt modelId="{BD8BA1D1-3B03-4C63-893A-3E722BE3D23F}" type="parTrans" cxnId="{797D72E3-2D60-478B-89B3-4BF98810E5F5}">
      <dgm:prSet/>
      <dgm:spPr/>
      <dgm:t>
        <a:bodyPr/>
        <a:lstStyle/>
        <a:p>
          <a:endParaRPr lang="pl-PL"/>
        </a:p>
      </dgm:t>
    </dgm:pt>
    <dgm:pt modelId="{145F0067-197B-4D53-A580-63D8913AA303}">
      <dgm:prSet custT="1"/>
      <dgm:spPr/>
      <dgm:t>
        <a:bodyPr/>
        <a:lstStyle/>
        <a:p>
          <a:r>
            <a:rPr lang="pl-PL" sz="1100" b="1"/>
            <a:t>telefonu komórkowego wraz z ładowarką,</a:t>
          </a:r>
        </a:p>
      </dgm:t>
    </dgm:pt>
    <dgm:pt modelId="{79D9EAD2-743F-48EF-89F7-3CE1BD0C614B}" type="sibTrans" cxnId="{32F1D6C7-FB52-4483-B209-8D557308CD4C}">
      <dgm:prSet/>
      <dgm:spPr/>
      <dgm:t>
        <a:bodyPr/>
        <a:lstStyle/>
        <a:p>
          <a:endParaRPr lang="pl-PL"/>
        </a:p>
      </dgm:t>
    </dgm:pt>
    <dgm:pt modelId="{2186F0CB-D21B-42AF-9BF1-2BFDE4DB7011}" type="parTrans" cxnId="{32F1D6C7-FB52-4483-B209-8D557308CD4C}">
      <dgm:prSet/>
      <dgm:spPr/>
      <dgm:t>
        <a:bodyPr/>
        <a:lstStyle/>
        <a:p>
          <a:endParaRPr lang="pl-PL"/>
        </a:p>
      </dgm:t>
    </dgm:pt>
    <dgm:pt modelId="{3C685C62-2162-43CD-9553-704055EC8183}">
      <dgm:prSet/>
      <dgm:spPr/>
      <dgm:t>
        <a:bodyPr/>
        <a:lstStyle/>
        <a:p>
          <a:r>
            <a:rPr lang="pl-PL"/>
            <a:t>5.</a:t>
          </a:r>
        </a:p>
      </dgm:t>
    </dgm:pt>
    <dgm:pt modelId="{4F40E7D2-7FE8-4751-A576-BFC1579F3C37}" type="parTrans" cxnId="{E63F3604-83B5-4303-8E1F-B782855D80DE}">
      <dgm:prSet/>
      <dgm:spPr/>
      <dgm:t>
        <a:bodyPr/>
        <a:lstStyle/>
        <a:p>
          <a:endParaRPr lang="pl-PL"/>
        </a:p>
      </dgm:t>
    </dgm:pt>
    <dgm:pt modelId="{83E448E6-6E88-4A38-9481-D060C846A278}" type="sibTrans" cxnId="{E63F3604-83B5-4303-8E1F-B782855D80DE}">
      <dgm:prSet/>
      <dgm:spPr/>
      <dgm:t>
        <a:bodyPr/>
        <a:lstStyle/>
        <a:p>
          <a:endParaRPr lang="pl-PL"/>
        </a:p>
      </dgm:t>
    </dgm:pt>
    <dgm:pt modelId="{A07FDAC6-37A8-45ED-B512-87A6DDC61B11}">
      <dgm:prSet custT="1"/>
      <dgm:spPr/>
      <dgm:t>
        <a:bodyPr/>
        <a:lstStyle/>
        <a:p>
          <a:r>
            <a:rPr lang="pl-PL" sz="1100" b="1"/>
            <a:t>Poinformuj sąsiadów o zagrożeniu.</a:t>
          </a:r>
        </a:p>
      </dgm:t>
    </dgm:pt>
    <dgm:pt modelId="{4894E093-8567-4214-BD51-EBF87292D925}" type="parTrans" cxnId="{EA84C2EC-6563-45A7-8478-7FB5C9BCFCEC}">
      <dgm:prSet/>
      <dgm:spPr/>
      <dgm:t>
        <a:bodyPr/>
        <a:lstStyle/>
        <a:p>
          <a:endParaRPr lang="pl-PL"/>
        </a:p>
      </dgm:t>
    </dgm:pt>
    <dgm:pt modelId="{473F623A-03AF-4E01-A621-B9BD6F8FB0CF}" type="sibTrans" cxnId="{EA84C2EC-6563-45A7-8478-7FB5C9BCFCEC}">
      <dgm:prSet/>
      <dgm:spPr/>
      <dgm:t>
        <a:bodyPr/>
        <a:lstStyle/>
        <a:p>
          <a:endParaRPr lang="pl-PL"/>
        </a:p>
      </dgm:t>
    </dgm:pt>
    <dgm:pt modelId="{17DF182E-FB9A-4601-9E30-F6A2A97989F3}">
      <dgm:prSet phldrT="[Tekst]"/>
      <dgm:spPr/>
      <dgm:t>
        <a:bodyPr/>
        <a:lstStyle/>
        <a:p>
          <a:r>
            <a:rPr lang="pl-PL" b="1"/>
            <a:t>3.</a:t>
          </a:r>
        </a:p>
      </dgm:t>
    </dgm:pt>
    <dgm:pt modelId="{6446B5F8-F9DD-454B-8FE3-61B37A683656}" type="parTrans" cxnId="{C03B23E9-1F6C-402D-8BF5-BDF54D208DD8}">
      <dgm:prSet/>
      <dgm:spPr/>
      <dgm:t>
        <a:bodyPr/>
        <a:lstStyle/>
        <a:p>
          <a:endParaRPr lang="pl-PL"/>
        </a:p>
      </dgm:t>
    </dgm:pt>
    <dgm:pt modelId="{8D7A0188-CD82-49D9-9974-54B898841E6D}" type="sibTrans" cxnId="{C03B23E9-1F6C-402D-8BF5-BDF54D208DD8}">
      <dgm:prSet/>
      <dgm:spPr/>
      <dgm:t>
        <a:bodyPr/>
        <a:lstStyle/>
        <a:p>
          <a:endParaRPr lang="pl-PL"/>
        </a:p>
      </dgm:t>
    </dgm:pt>
    <dgm:pt modelId="{9C6CFA87-74A8-4F4E-8F56-2D747998DB29}">
      <dgm:prSet custT="1"/>
      <dgm:spPr/>
      <dgm:t>
        <a:bodyPr/>
        <a:lstStyle/>
        <a:p>
          <a:r>
            <a:rPr lang="pl-PL" sz="1100" b="1"/>
            <a:t>Nie zblizaj się do okien zwróconych w kierunku Bazy Paliw.</a:t>
          </a:r>
        </a:p>
      </dgm:t>
    </dgm:pt>
    <dgm:pt modelId="{A5BDC187-F8A1-4237-90E6-82A82D667202}" type="parTrans" cxnId="{F6469086-C2D7-4FFD-B9C2-A87A60F285DD}">
      <dgm:prSet/>
      <dgm:spPr/>
      <dgm:t>
        <a:bodyPr/>
        <a:lstStyle/>
        <a:p>
          <a:endParaRPr lang="pl-PL"/>
        </a:p>
      </dgm:t>
    </dgm:pt>
    <dgm:pt modelId="{542FDD5A-D96E-4801-B6DE-410715BBC6E3}" type="sibTrans" cxnId="{F6469086-C2D7-4FFD-B9C2-A87A60F285DD}">
      <dgm:prSet/>
      <dgm:spPr/>
      <dgm:t>
        <a:bodyPr/>
        <a:lstStyle/>
        <a:p>
          <a:endParaRPr lang="pl-PL"/>
        </a:p>
      </dgm:t>
    </dgm:pt>
    <dgm:pt modelId="{EF65305E-E174-4840-9141-4E55EAB078D3}">
      <dgm:prSet/>
      <dgm:spPr/>
      <dgm:t>
        <a:bodyPr/>
        <a:lstStyle/>
        <a:p>
          <a:r>
            <a:rPr lang="pl-PL" b="1"/>
            <a:t>10.</a:t>
          </a:r>
        </a:p>
      </dgm:t>
    </dgm:pt>
    <dgm:pt modelId="{A3CBAB69-3CDA-413F-9DF9-24D22D4F3445}" type="parTrans" cxnId="{EBA81ECB-FD7B-468B-ACEC-C298DEA62B81}">
      <dgm:prSet/>
      <dgm:spPr/>
      <dgm:t>
        <a:bodyPr/>
        <a:lstStyle/>
        <a:p>
          <a:endParaRPr lang="pl-PL"/>
        </a:p>
      </dgm:t>
    </dgm:pt>
    <dgm:pt modelId="{F866BF81-E52D-4DD5-9F4A-A53CE352AD53}" type="sibTrans" cxnId="{EBA81ECB-FD7B-468B-ACEC-C298DEA62B81}">
      <dgm:prSet/>
      <dgm:spPr/>
      <dgm:t>
        <a:bodyPr/>
        <a:lstStyle/>
        <a:p>
          <a:endParaRPr lang="pl-PL"/>
        </a:p>
      </dgm:t>
    </dgm:pt>
    <dgm:pt modelId="{40B93777-FE26-4C0B-BD0B-C0BA1C6BE49F}">
      <dgm:prSet custT="1"/>
      <dgm:spPr/>
      <dgm:t>
        <a:bodyPr/>
        <a:lstStyle/>
        <a:p>
          <a:r>
            <a:rPr lang="pl-PL" sz="1100" b="1"/>
            <a:t>Udaj  się w rejon zbiórki ewakuowanych, który został podany w treści komunikatu.</a:t>
          </a:r>
          <a:endParaRPr lang="pl-PL" sz="1100"/>
        </a:p>
      </dgm:t>
    </dgm:pt>
    <dgm:pt modelId="{7709D1CD-DF44-4BA1-8395-74B0E7D7ACD9}" type="parTrans" cxnId="{EBCE6C23-F81D-4117-A8EE-4A28528E950E}">
      <dgm:prSet/>
      <dgm:spPr/>
      <dgm:t>
        <a:bodyPr/>
        <a:lstStyle/>
        <a:p>
          <a:endParaRPr lang="pl-PL"/>
        </a:p>
      </dgm:t>
    </dgm:pt>
    <dgm:pt modelId="{52EE839C-F71F-4BB1-8910-F8CDB5850D87}" type="sibTrans" cxnId="{EBCE6C23-F81D-4117-A8EE-4A28528E950E}">
      <dgm:prSet/>
      <dgm:spPr/>
      <dgm:t>
        <a:bodyPr/>
        <a:lstStyle/>
        <a:p>
          <a:endParaRPr lang="pl-PL"/>
        </a:p>
      </dgm:t>
    </dgm:pt>
    <dgm:pt modelId="{A9F103FA-77DF-4C8C-88EB-128015009AA0}" type="pres">
      <dgm:prSet presAssocID="{2B068A77-F85F-47C7-A555-3D2EAA475DAA}" presName="linearFlow" presStyleCnt="0">
        <dgm:presLayoutVars>
          <dgm:dir/>
          <dgm:animLvl val="lvl"/>
          <dgm:resizeHandles val="exact"/>
        </dgm:presLayoutVars>
      </dgm:prSet>
      <dgm:spPr/>
    </dgm:pt>
    <dgm:pt modelId="{0A629FEE-CA8A-48C7-8FD0-7C4E75F01B43}" type="pres">
      <dgm:prSet presAssocID="{BE4AF56A-496B-4691-A0BD-FF03550AFC6C}" presName="composite" presStyleCnt="0"/>
      <dgm:spPr/>
    </dgm:pt>
    <dgm:pt modelId="{EDA09E52-ED08-4ECA-837E-E7F6330C3FB8}" type="pres">
      <dgm:prSet presAssocID="{BE4AF56A-496B-4691-A0BD-FF03550AFC6C}" presName="parentText" presStyleLbl="alignNode1" presStyleIdx="0" presStyleCnt="12" custLinFactNeighborY="814">
        <dgm:presLayoutVars>
          <dgm:chMax val="1"/>
          <dgm:bulletEnabled val="1"/>
        </dgm:presLayoutVars>
      </dgm:prSet>
      <dgm:spPr/>
    </dgm:pt>
    <dgm:pt modelId="{46DA3180-3148-48BA-ADE9-96E476C35420}" type="pres">
      <dgm:prSet presAssocID="{BE4AF56A-496B-4691-A0BD-FF03550AFC6C}" presName="descendantText" presStyleLbl="alignAcc1" presStyleIdx="0" presStyleCnt="12" custLinFactNeighborY="-4764">
        <dgm:presLayoutVars>
          <dgm:bulletEnabled val="1"/>
        </dgm:presLayoutVars>
      </dgm:prSet>
      <dgm:spPr/>
    </dgm:pt>
    <dgm:pt modelId="{DD04D779-DCE1-4750-865D-A4DB6636D65C}" type="pres">
      <dgm:prSet presAssocID="{AAB8FB5C-DDA4-4878-9E3F-735FA844D07C}" presName="sp" presStyleCnt="0"/>
      <dgm:spPr/>
    </dgm:pt>
    <dgm:pt modelId="{1AAF43AC-4815-4467-8F62-09627F6165D1}" type="pres">
      <dgm:prSet presAssocID="{4A318ACC-74DB-49D0-AE7E-D013B04A6F5C}" presName="composite" presStyleCnt="0"/>
      <dgm:spPr/>
    </dgm:pt>
    <dgm:pt modelId="{12497936-F128-43ED-A077-5070CE11DFE1}" type="pres">
      <dgm:prSet presAssocID="{4A318ACC-74DB-49D0-AE7E-D013B04A6F5C}" presName="parentText" presStyleLbl="alignNode1" presStyleIdx="1" presStyleCnt="12" custLinFactNeighborY="-9307">
        <dgm:presLayoutVars>
          <dgm:chMax val="1"/>
          <dgm:bulletEnabled val="1"/>
        </dgm:presLayoutVars>
      </dgm:prSet>
      <dgm:spPr/>
    </dgm:pt>
    <dgm:pt modelId="{09B7E4FD-F193-40D3-9B0F-EFF07184EBAA}" type="pres">
      <dgm:prSet presAssocID="{4A318ACC-74DB-49D0-AE7E-D013B04A6F5C}" presName="descendantText" presStyleLbl="alignAcc1" presStyleIdx="1" presStyleCnt="12" custLinFactNeighborY="-14292">
        <dgm:presLayoutVars>
          <dgm:bulletEnabled val="1"/>
        </dgm:presLayoutVars>
      </dgm:prSet>
      <dgm:spPr/>
    </dgm:pt>
    <dgm:pt modelId="{3D01B0D6-4784-4664-B62C-06497DB3AAF2}" type="pres">
      <dgm:prSet presAssocID="{5ACBBEDA-447A-4E6B-8FC4-0773B89FA71C}" presName="sp" presStyleCnt="0"/>
      <dgm:spPr/>
    </dgm:pt>
    <dgm:pt modelId="{A3875952-24EA-404A-B178-DE1D185EBC51}" type="pres">
      <dgm:prSet presAssocID="{17DF182E-FB9A-4601-9E30-F6A2A97989F3}" presName="composite" presStyleCnt="0"/>
      <dgm:spPr/>
    </dgm:pt>
    <dgm:pt modelId="{39BB5C9C-3DE1-43DA-A4C0-405A2E356BF5}" type="pres">
      <dgm:prSet presAssocID="{17DF182E-FB9A-4601-9E30-F6A2A97989F3}" presName="parentText" presStyleLbl="alignNode1" presStyleIdx="2" presStyleCnt="12" custLinFactNeighborY="-15517">
        <dgm:presLayoutVars>
          <dgm:chMax val="1"/>
          <dgm:bulletEnabled val="1"/>
        </dgm:presLayoutVars>
      </dgm:prSet>
      <dgm:spPr/>
    </dgm:pt>
    <dgm:pt modelId="{9B79F5CB-E226-4C20-8C52-EBB7385302A9}" type="pres">
      <dgm:prSet presAssocID="{17DF182E-FB9A-4601-9E30-F6A2A97989F3}" presName="descendantText" presStyleLbl="alignAcc1" presStyleIdx="2" presStyleCnt="12" custLinFactNeighborY="-23820">
        <dgm:presLayoutVars>
          <dgm:bulletEnabled val="1"/>
        </dgm:presLayoutVars>
      </dgm:prSet>
      <dgm:spPr/>
    </dgm:pt>
    <dgm:pt modelId="{07E1D9EE-0CB0-4EEA-B437-4BC6E6751B01}" type="pres">
      <dgm:prSet presAssocID="{8D7A0188-CD82-49D9-9974-54B898841E6D}" presName="sp" presStyleCnt="0"/>
      <dgm:spPr/>
    </dgm:pt>
    <dgm:pt modelId="{381DEA91-4188-4D34-9AF8-B8F1B30878CF}" type="pres">
      <dgm:prSet presAssocID="{F3404596-F939-4F1B-A2B3-B7A6A0990466}" presName="composite" presStyleCnt="0"/>
      <dgm:spPr/>
    </dgm:pt>
    <dgm:pt modelId="{6CBBFA23-DB20-4C77-BFDA-C030A7FC3F3D}" type="pres">
      <dgm:prSet presAssocID="{F3404596-F939-4F1B-A2B3-B7A6A0990466}" presName="parentText" presStyleLbl="alignNode1" presStyleIdx="3" presStyleCnt="12" custScaleY="122996" custLinFactNeighborY="-24845">
        <dgm:presLayoutVars>
          <dgm:chMax val="1"/>
          <dgm:bulletEnabled val="1"/>
        </dgm:presLayoutVars>
      </dgm:prSet>
      <dgm:spPr/>
    </dgm:pt>
    <dgm:pt modelId="{2FD1A161-AC70-4072-8CD6-FF9FE0AE5CED}" type="pres">
      <dgm:prSet presAssocID="{F3404596-F939-4F1B-A2B3-B7A6A0990466}" presName="descendantText" presStyleLbl="alignAcc1" presStyleIdx="3" presStyleCnt="12" custScaleY="156573" custLinFactNeighborY="-33503">
        <dgm:presLayoutVars>
          <dgm:bulletEnabled val="1"/>
        </dgm:presLayoutVars>
      </dgm:prSet>
      <dgm:spPr/>
    </dgm:pt>
    <dgm:pt modelId="{F00DAC5F-E1CB-4172-8950-191AE52A0BCC}" type="pres">
      <dgm:prSet presAssocID="{774970C1-A5FA-457C-B397-8A300A14CD42}" presName="sp" presStyleCnt="0"/>
      <dgm:spPr/>
    </dgm:pt>
    <dgm:pt modelId="{A4ECFDD0-9FFB-420A-90BF-2F028F9A65CA}" type="pres">
      <dgm:prSet presAssocID="{3C685C62-2162-43CD-9553-704055EC8183}" presName="composite" presStyleCnt="0"/>
      <dgm:spPr/>
    </dgm:pt>
    <dgm:pt modelId="{EDFAFCA5-5E65-4CB1-B66F-C05918A42733}" type="pres">
      <dgm:prSet presAssocID="{3C685C62-2162-43CD-9553-704055EC8183}" presName="parentText" presStyleLbl="alignNode1" presStyleIdx="4" presStyleCnt="12" custLinFactNeighborY="-22131">
        <dgm:presLayoutVars>
          <dgm:chMax val="1"/>
          <dgm:bulletEnabled val="1"/>
        </dgm:presLayoutVars>
      </dgm:prSet>
      <dgm:spPr/>
    </dgm:pt>
    <dgm:pt modelId="{70A521C1-B5AA-4EDE-93CE-0ADF9D9BF41B}" type="pres">
      <dgm:prSet presAssocID="{3C685C62-2162-43CD-9553-704055EC8183}" presName="descendantText" presStyleLbl="alignAcc1" presStyleIdx="4" presStyleCnt="12" custLinFactNeighborY="-31809">
        <dgm:presLayoutVars>
          <dgm:bulletEnabled val="1"/>
        </dgm:presLayoutVars>
      </dgm:prSet>
      <dgm:spPr/>
    </dgm:pt>
    <dgm:pt modelId="{10EB6E8C-13ED-4D93-BB23-F92008AA4B22}" type="pres">
      <dgm:prSet presAssocID="{83E448E6-6E88-4A38-9481-D060C846A278}" presName="sp" presStyleCnt="0"/>
      <dgm:spPr/>
    </dgm:pt>
    <dgm:pt modelId="{5269D3BD-5D46-410C-A0B9-EF5F5E2A386E}" type="pres">
      <dgm:prSet presAssocID="{EC02980D-F30E-4FAB-8A2E-3D405EC9554B}" presName="composite" presStyleCnt="0"/>
      <dgm:spPr/>
    </dgm:pt>
    <dgm:pt modelId="{338EACFA-39FA-4EF9-B82F-9B6D0955C7B8}" type="pres">
      <dgm:prSet presAssocID="{EC02980D-F30E-4FAB-8A2E-3D405EC9554B}" presName="parentText" presStyleLbl="alignNode1" presStyleIdx="5" presStyleCnt="12" custLinFactNeighborY="-25329">
        <dgm:presLayoutVars>
          <dgm:chMax val="1"/>
          <dgm:bulletEnabled val="1"/>
        </dgm:presLayoutVars>
      </dgm:prSet>
      <dgm:spPr/>
    </dgm:pt>
    <dgm:pt modelId="{089AFEB9-4299-497C-810F-969329BB3EAB}" type="pres">
      <dgm:prSet presAssocID="{EC02980D-F30E-4FAB-8A2E-3D405EC9554B}" presName="descendantText" presStyleLbl="alignAcc1" presStyleIdx="5" presStyleCnt="12" custScaleY="141889" custLinFactNeighborY="-38732">
        <dgm:presLayoutVars>
          <dgm:bulletEnabled val="1"/>
        </dgm:presLayoutVars>
      </dgm:prSet>
      <dgm:spPr/>
    </dgm:pt>
    <dgm:pt modelId="{C9C28EE1-90D3-4D6B-80A6-2A95872D48E6}" type="pres">
      <dgm:prSet presAssocID="{F3283A5A-87AB-4C6A-9A30-34D7422B639B}" presName="sp" presStyleCnt="0"/>
      <dgm:spPr/>
    </dgm:pt>
    <dgm:pt modelId="{EB035ADA-0495-4E34-B341-3A4E9A734AEE}" type="pres">
      <dgm:prSet presAssocID="{D37247E3-BBDE-4C81-A7C7-9B083796D7ED}" presName="composite" presStyleCnt="0"/>
      <dgm:spPr/>
    </dgm:pt>
    <dgm:pt modelId="{01A955A3-7666-40A7-BFAD-87C18AC9F7B1}" type="pres">
      <dgm:prSet presAssocID="{D37247E3-BBDE-4C81-A7C7-9B083796D7ED}" presName="parentText" presStyleLbl="alignNode1" presStyleIdx="6" presStyleCnt="12" custLinFactNeighborY="-11968">
        <dgm:presLayoutVars>
          <dgm:chMax val="1"/>
          <dgm:bulletEnabled val="1"/>
        </dgm:presLayoutVars>
      </dgm:prSet>
      <dgm:spPr/>
    </dgm:pt>
    <dgm:pt modelId="{748CB025-7CE2-4493-B06B-74AE5087F0BE}" type="pres">
      <dgm:prSet presAssocID="{D37247E3-BBDE-4C81-A7C7-9B083796D7ED}" presName="descendantText" presStyleLbl="alignAcc1" presStyleIdx="6" presStyleCnt="12" custLinFactNeighborY="-23820">
        <dgm:presLayoutVars>
          <dgm:bulletEnabled val="1"/>
        </dgm:presLayoutVars>
      </dgm:prSet>
      <dgm:spPr/>
    </dgm:pt>
    <dgm:pt modelId="{433F2801-D552-40D7-93E2-CBCA8A09913C}" type="pres">
      <dgm:prSet presAssocID="{AB064673-580B-479B-8A8D-CFDFD43488C8}" presName="sp" presStyleCnt="0"/>
      <dgm:spPr/>
    </dgm:pt>
    <dgm:pt modelId="{C6523DD8-85A5-4C76-9D96-D89C59449503}" type="pres">
      <dgm:prSet presAssocID="{F07AB587-2FBB-497D-8A03-28C76E8E9550}" presName="composite" presStyleCnt="0"/>
      <dgm:spPr/>
    </dgm:pt>
    <dgm:pt modelId="{3AD72479-8426-4202-A859-61C7712C7255}" type="pres">
      <dgm:prSet presAssocID="{F07AB587-2FBB-497D-8A03-28C76E8E9550}" presName="parentText" presStyleLbl="alignNode1" presStyleIdx="7" presStyleCnt="12">
        <dgm:presLayoutVars>
          <dgm:chMax val="1"/>
          <dgm:bulletEnabled val="1"/>
        </dgm:presLayoutVars>
      </dgm:prSet>
      <dgm:spPr>
        <a:prstGeom prst="mathMinus">
          <a:avLst/>
        </a:prstGeom>
      </dgm:spPr>
    </dgm:pt>
    <dgm:pt modelId="{16555B3C-0302-4E9F-B955-B0C61258A2B5}" type="pres">
      <dgm:prSet presAssocID="{F07AB587-2FBB-497D-8A03-28C76E8E9550}" presName="descendantText" presStyleLbl="alignAcc1" presStyleIdx="7" presStyleCnt="12" custScaleY="766240" custLinFactNeighborY="-15169">
        <dgm:presLayoutVars>
          <dgm:bulletEnabled val="1"/>
        </dgm:presLayoutVars>
      </dgm:prSet>
      <dgm:spPr/>
    </dgm:pt>
    <dgm:pt modelId="{5404DA72-58BB-43F2-B960-C237E14F378A}" type="pres">
      <dgm:prSet presAssocID="{72AC7008-E1D0-4D12-B4C0-05BCF6A57A73}" presName="sp" presStyleCnt="0"/>
      <dgm:spPr/>
    </dgm:pt>
    <dgm:pt modelId="{51E668C9-7944-4774-9C65-3278B2E1FC12}" type="pres">
      <dgm:prSet presAssocID="{2E0D7824-1BA0-4FC1-8BE9-C0224F1B13D6}" presName="composite" presStyleCnt="0"/>
      <dgm:spPr/>
    </dgm:pt>
    <dgm:pt modelId="{715A5F45-1516-4961-86E2-3D6C54EEB161}" type="pres">
      <dgm:prSet presAssocID="{2E0D7824-1BA0-4FC1-8BE9-C0224F1B13D6}" presName="parentText" presStyleLbl="alignNode1" presStyleIdx="8" presStyleCnt="12" custLinFactNeighborY="27739">
        <dgm:presLayoutVars>
          <dgm:chMax val="1"/>
          <dgm:bulletEnabled val="1"/>
        </dgm:presLayoutVars>
      </dgm:prSet>
      <dgm:spPr/>
    </dgm:pt>
    <dgm:pt modelId="{9747E52F-CD21-4ACA-9DFF-2DA5663BC2CB}" type="pres">
      <dgm:prSet presAssocID="{2E0D7824-1BA0-4FC1-8BE9-C0224F1B13D6}" presName="descendantText" presStyleLbl="alignAcc1" presStyleIdx="8" presStyleCnt="12" custScaleY="144884" custLinFactNeighborY="50708">
        <dgm:presLayoutVars>
          <dgm:bulletEnabled val="1"/>
        </dgm:presLayoutVars>
      </dgm:prSet>
      <dgm:spPr/>
    </dgm:pt>
    <dgm:pt modelId="{98F2833F-CACC-4778-AF7B-2F814D3E8453}" type="pres">
      <dgm:prSet presAssocID="{2D860653-64CF-420B-855E-C3FE9C29933B}" presName="sp" presStyleCnt="0"/>
      <dgm:spPr/>
    </dgm:pt>
    <dgm:pt modelId="{90E16331-9783-4854-8519-C7241ACFC9AD}" type="pres">
      <dgm:prSet presAssocID="{5F953283-9EFC-4D29-8926-6DE17C096132}" presName="composite" presStyleCnt="0"/>
      <dgm:spPr/>
    </dgm:pt>
    <dgm:pt modelId="{A6453D50-57F7-4C3D-8BD4-D3EE20F1B60E}" type="pres">
      <dgm:prSet presAssocID="{5F953283-9EFC-4D29-8926-6DE17C096132}" presName="parentText" presStyleLbl="alignNode1" presStyleIdx="9" presStyleCnt="12" custLinFactNeighborY="46877">
        <dgm:presLayoutVars>
          <dgm:chMax val="1"/>
          <dgm:bulletEnabled val="1"/>
        </dgm:presLayoutVars>
      </dgm:prSet>
      <dgm:spPr/>
    </dgm:pt>
    <dgm:pt modelId="{8D7667AD-157F-40F7-8C0F-E4B1A10DB389}" type="pres">
      <dgm:prSet presAssocID="{5F953283-9EFC-4D29-8926-6DE17C096132}" presName="descendantText" presStyleLbl="alignAcc1" presStyleIdx="9" presStyleCnt="12" custLinFactNeighborY="76795">
        <dgm:presLayoutVars>
          <dgm:bulletEnabled val="1"/>
        </dgm:presLayoutVars>
      </dgm:prSet>
      <dgm:spPr/>
    </dgm:pt>
    <dgm:pt modelId="{A8184D5E-8526-4E7E-BAB1-9F9C3BD4021F}" type="pres">
      <dgm:prSet presAssocID="{CA82B810-E13F-412B-A724-560B206B5454}" presName="sp" presStyleCnt="0"/>
      <dgm:spPr/>
    </dgm:pt>
    <dgm:pt modelId="{21EEBA38-126A-4B42-9FE8-30DDD8491E1C}" type="pres">
      <dgm:prSet presAssocID="{1954C72E-45A0-4BCD-8C06-8B451A71FA56}" presName="composite" presStyleCnt="0"/>
      <dgm:spPr/>
    </dgm:pt>
    <dgm:pt modelId="{D5A01A0D-D371-428D-9FE1-BA3B01E6A10E}" type="pres">
      <dgm:prSet presAssocID="{1954C72E-45A0-4BCD-8C06-8B451A71FA56}" presName="parentText" presStyleLbl="alignNode1" presStyleIdx="10" presStyleCnt="12" custLinFactY="63513" custLinFactNeighborY="100000">
        <dgm:presLayoutVars>
          <dgm:chMax val="1"/>
          <dgm:bulletEnabled val="1"/>
        </dgm:presLayoutVars>
      </dgm:prSet>
      <dgm:spPr>
        <a:prstGeom prst="flowChartSummingJunction">
          <a:avLst/>
        </a:prstGeom>
      </dgm:spPr>
    </dgm:pt>
    <dgm:pt modelId="{A1025B0A-4FCE-4E0B-9A2F-19A5886D3337}" type="pres">
      <dgm:prSet presAssocID="{1954C72E-45A0-4BCD-8C06-8B451A71FA56}" presName="descendantText" presStyleLbl="alignAcc1" presStyleIdx="10" presStyleCnt="12" custScaleY="234604" custLinFactNeighborY="72701">
        <dgm:presLayoutVars>
          <dgm:bulletEnabled val="1"/>
        </dgm:presLayoutVars>
      </dgm:prSet>
      <dgm:spPr/>
    </dgm:pt>
    <dgm:pt modelId="{B9994E8F-ED79-460C-902C-76FDAB6F0B63}" type="pres">
      <dgm:prSet presAssocID="{9BBE4C6C-EAE8-4FF5-8D93-8C33F217D0DD}" presName="sp" presStyleCnt="0"/>
      <dgm:spPr/>
    </dgm:pt>
    <dgm:pt modelId="{C6BF392F-274D-48B3-857A-7ACF7102928E}" type="pres">
      <dgm:prSet presAssocID="{EF65305E-E174-4840-9141-4E55EAB078D3}" presName="composite" presStyleCnt="0"/>
      <dgm:spPr/>
    </dgm:pt>
    <dgm:pt modelId="{A74ABDBC-5947-4B36-81E2-94A1D0564797}" type="pres">
      <dgm:prSet presAssocID="{EF65305E-E174-4840-9141-4E55EAB078D3}" presName="parentText" presStyleLbl="alignNode1" presStyleIdx="11" presStyleCnt="12" custLinFactNeighborY="-68763">
        <dgm:presLayoutVars>
          <dgm:chMax val="1"/>
          <dgm:bulletEnabled val="1"/>
        </dgm:presLayoutVars>
      </dgm:prSet>
      <dgm:spPr/>
    </dgm:pt>
    <dgm:pt modelId="{CAABFA88-F9F6-4E09-B598-7653788F2FBA}" type="pres">
      <dgm:prSet presAssocID="{EF65305E-E174-4840-9141-4E55EAB078D3}" presName="descendantText" presStyleLbl="alignAcc1" presStyleIdx="11" presStyleCnt="12" custLinFactY="26024" custLinFactNeighborY="100000">
        <dgm:presLayoutVars>
          <dgm:bulletEnabled val="1"/>
        </dgm:presLayoutVars>
      </dgm:prSet>
      <dgm:spPr/>
    </dgm:pt>
  </dgm:ptLst>
  <dgm:cxnLst>
    <dgm:cxn modelId="{E63F3604-83B5-4303-8E1F-B782855D80DE}" srcId="{2B068A77-F85F-47C7-A555-3D2EAA475DAA}" destId="{3C685C62-2162-43CD-9553-704055EC8183}" srcOrd="4" destOrd="0" parTransId="{4F40E7D2-7FE8-4751-A576-BFC1579F3C37}" sibTransId="{83E448E6-6E88-4A38-9481-D060C846A278}"/>
    <dgm:cxn modelId="{FCB8B206-99E4-4B35-B358-729616A1D6DE}" srcId="{BE4AF56A-496B-4691-A0BD-FF03550AFC6C}" destId="{63145114-4478-4951-804E-FE33BD3D85FB}" srcOrd="0" destOrd="0" parTransId="{75219C90-8A27-42E4-996C-EB487AF4A2E6}" sibTransId="{9E64D55D-D503-40C9-91AE-71C991EDCCEE}"/>
    <dgm:cxn modelId="{B0F63608-FE07-4094-879D-A9F30420CFD3}" srcId="{F07AB587-2FBB-497D-8A03-28C76E8E9550}" destId="{8120D019-7460-44E8-8974-C8F80E8BAD0B}" srcOrd="4" destOrd="0" parTransId="{BF1D40D0-6801-4178-9EAB-E5EF16C191AB}" sibTransId="{C579EE7D-EB26-4A8B-860B-0AD0B0F58C38}"/>
    <dgm:cxn modelId="{9687EA0B-3B0B-4152-B500-5A98679033BB}" type="presOf" srcId="{5BA3C598-A445-43A1-BEAD-81A82191C0E2}" destId="{16555B3C-0302-4E9F-B955-B0C61258A2B5}" srcOrd="0" destOrd="5" presId="urn:microsoft.com/office/officeart/2005/8/layout/chevron2"/>
    <dgm:cxn modelId="{47B9D30C-7277-4E84-8DBB-BD5EB6B0A249}" type="presOf" srcId="{A07FDAC6-37A8-45ED-B512-87A6DDC61B11}" destId="{70A521C1-B5AA-4EDE-93CE-0ADF9D9BF41B}" srcOrd="0" destOrd="0" presId="urn:microsoft.com/office/officeart/2005/8/layout/chevron2"/>
    <dgm:cxn modelId="{1E3B800D-5DE9-4DC0-94B3-2A80B09D11D9}" srcId="{2B068A77-F85F-47C7-A555-3D2EAA475DAA}" destId="{D37247E3-BBDE-4C81-A7C7-9B083796D7ED}" srcOrd="6" destOrd="0" parTransId="{0E5CCF7A-C960-427A-BAEF-58C0F36A72CE}" sibTransId="{AB064673-580B-479B-8A8D-CFDFD43488C8}"/>
    <dgm:cxn modelId="{E13D7717-6E53-4D61-A139-960AA2F3A38C}" srcId="{1954C72E-45A0-4BCD-8C06-8B451A71FA56}" destId="{03632DC9-A90B-4847-98D1-DBBFDF41C1A2}" srcOrd="0" destOrd="0" parTransId="{2D9C054F-F418-4AE6-A1F5-E7C89F732D00}" sibTransId="{19FC223B-569D-48C3-BDE0-D6887716EDDE}"/>
    <dgm:cxn modelId="{5B17C017-E8F5-4BF8-A247-9A164C519513}" type="presOf" srcId="{40B93777-FE26-4C0B-BD0B-C0BA1C6BE49F}" destId="{CAABFA88-F9F6-4E09-B598-7653788F2FBA}" srcOrd="0" destOrd="0" presId="urn:microsoft.com/office/officeart/2005/8/layout/chevron2"/>
    <dgm:cxn modelId="{510B921C-F59A-47E8-8D9B-3E9BA83A0A38}" srcId="{F07AB587-2FBB-497D-8A03-28C76E8E9550}" destId="{5BA3C598-A445-43A1-BEAD-81A82191C0E2}" srcOrd="5" destOrd="0" parTransId="{13973A86-7DF0-4621-83EC-5993C2B5AF21}" sibTransId="{517BB0BD-3DCD-4866-AD72-8E903113CB8A}"/>
    <dgm:cxn modelId="{75936120-BB30-483B-B397-06B2DD5E51D3}" type="presOf" srcId="{5F953283-9EFC-4D29-8926-6DE17C096132}" destId="{A6453D50-57F7-4C3D-8BD4-D3EE20F1B60E}" srcOrd="0" destOrd="0" presId="urn:microsoft.com/office/officeart/2005/8/layout/chevron2"/>
    <dgm:cxn modelId="{EBCE6C23-F81D-4117-A8EE-4A28528E950E}" srcId="{EF65305E-E174-4840-9141-4E55EAB078D3}" destId="{40B93777-FE26-4C0B-BD0B-C0BA1C6BE49F}" srcOrd="0" destOrd="0" parTransId="{7709D1CD-DF44-4BA1-8395-74B0E7D7ACD9}" sibTransId="{52EE839C-F71F-4BB1-8910-F8CDB5850D87}"/>
    <dgm:cxn modelId="{87D0372D-5653-492F-8C1F-2E558CE626D3}" srcId="{2B068A77-F85F-47C7-A555-3D2EAA475DAA}" destId="{5F953283-9EFC-4D29-8926-6DE17C096132}" srcOrd="9" destOrd="0" parTransId="{F0858060-1914-4867-B977-A0B4969F83FC}" sibTransId="{CA82B810-E13F-412B-A724-560B206B5454}"/>
    <dgm:cxn modelId="{F2460134-40C8-4186-9929-B5234F5C725B}" type="presOf" srcId="{EF65305E-E174-4840-9141-4E55EAB078D3}" destId="{A74ABDBC-5947-4B36-81E2-94A1D0564797}" srcOrd="0" destOrd="0" presId="urn:microsoft.com/office/officeart/2005/8/layout/chevron2"/>
    <dgm:cxn modelId="{075C1635-AAAA-4244-A8C1-1EF09B9085CE}" type="presOf" srcId="{F3404596-F939-4F1B-A2B3-B7A6A0990466}" destId="{6CBBFA23-DB20-4C77-BFDA-C030A7FC3F3D}" srcOrd="0" destOrd="0" presId="urn:microsoft.com/office/officeart/2005/8/layout/chevron2"/>
    <dgm:cxn modelId="{E3D48136-ABB1-4012-A5D4-811028C94451}" type="presOf" srcId="{63145114-4478-4951-804E-FE33BD3D85FB}" destId="{46DA3180-3148-48BA-ADE9-96E476C35420}" srcOrd="0" destOrd="0" presId="urn:microsoft.com/office/officeart/2005/8/layout/chevron2"/>
    <dgm:cxn modelId="{D731983E-BFB4-4387-8CE9-CBAA19FCDEA4}" type="presOf" srcId="{AEB41534-A7DF-42FA-B662-EF36BD5525BA}" destId="{2FD1A161-AC70-4072-8CD6-FF9FE0AE5CED}" srcOrd="0" destOrd="0" presId="urn:microsoft.com/office/officeart/2005/8/layout/chevron2"/>
    <dgm:cxn modelId="{E83B0D60-31B2-4570-A6FE-FFB4A7CCA4F0}" type="presOf" srcId="{EC02980D-F30E-4FAB-8A2E-3D405EC9554B}" destId="{338EACFA-39FA-4EF9-B82F-9B6D0955C7B8}" srcOrd="0" destOrd="0" presId="urn:microsoft.com/office/officeart/2005/8/layout/chevron2"/>
    <dgm:cxn modelId="{1564B141-B295-4994-A122-4C9565BD2995}" srcId="{2B068A77-F85F-47C7-A555-3D2EAA475DAA}" destId="{F3404596-F939-4F1B-A2B3-B7A6A0990466}" srcOrd="3" destOrd="0" parTransId="{ED8C22FA-4EC7-46FF-AF4D-42FD358DF5A8}" sibTransId="{774970C1-A5FA-457C-B397-8A300A14CD42}"/>
    <dgm:cxn modelId="{05062966-C471-4820-A74F-E0B31E507C09}" srcId="{17DF182E-FB9A-4601-9E30-F6A2A97989F3}" destId="{8DBA034A-79BD-4841-8431-37515FAA5FCD}" srcOrd="0" destOrd="0" parTransId="{93BDB4E3-A59A-4002-8C73-34D0D02F4307}" sibTransId="{FC4C5149-0533-4204-BC3C-955537BA4385}"/>
    <dgm:cxn modelId="{23444656-18B4-47DA-A806-F40C9B9309C3}" type="presOf" srcId="{D763CDDA-4ECB-4516-981A-BBBCF936F3DE}" destId="{16555B3C-0302-4E9F-B955-B0C61258A2B5}" srcOrd="0" destOrd="3" presId="urn:microsoft.com/office/officeart/2005/8/layout/chevron2"/>
    <dgm:cxn modelId="{9A605676-14C0-4078-A399-924505A70BAF}" type="presOf" srcId="{C4D954CB-A28A-4BB6-99D9-148A86A64AB7}" destId="{16555B3C-0302-4E9F-B955-B0C61258A2B5}" srcOrd="0" destOrd="0" presId="urn:microsoft.com/office/officeart/2005/8/layout/chevron2"/>
    <dgm:cxn modelId="{AB708C57-DF10-41AC-9C87-0BFCDD74D57A}" type="presOf" srcId="{8DBA034A-79BD-4841-8431-37515FAA5FCD}" destId="{9B79F5CB-E226-4C20-8C52-EBB7385302A9}" srcOrd="0" destOrd="0" presId="urn:microsoft.com/office/officeart/2005/8/layout/chevron2"/>
    <dgm:cxn modelId="{10A81B59-08DC-450C-BA1E-4C293D58550D}" type="presOf" srcId="{41CC1C46-53E0-4E62-BE85-616C8A77B82B}" destId="{9747E52F-CD21-4ACA-9DFF-2DA5663BC2CB}" srcOrd="0" destOrd="0" presId="urn:microsoft.com/office/officeart/2005/8/layout/chevron2"/>
    <dgm:cxn modelId="{68621B85-C072-4122-975C-913E41BF995F}" type="presOf" srcId="{BE4AF56A-496B-4691-A0BD-FF03550AFC6C}" destId="{EDA09E52-ED08-4ECA-837E-E7F6330C3FB8}" srcOrd="0" destOrd="0" presId="urn:microsoft.com/office/officeart/2005/8/layout/chevron2"/>
    <dgm:cxn modelId="{45D84F86-F766-4F89-AE91-00219BB26D46}" type="presOf" srcId="{145F0067-197B-4D53-A580-63D8913AA303}" destId="{16555B3C-0302-4E9F-B955-B0C61258A2B5}" srcOrd="0" destOrd="1" presId="urn:microsoft.com/office/officeart/2005/8/layout/chevron2"/>
    <dgm:cxn modelId="{F6469086-C2D7-4FFD-B9C2-A87A60F285DD}" srcId="{4A318ACC-74DB-49D0-AE7E-D013B04A6F5C}" destId="{9C6CFA87-74A8-4F4E-8F56-2D747998DB29}" srcOrd="0" destOrd="0" parTransId="{A5BDC187-F8A1-4237-90E6-82A82D667202}" sibTransId="{542FDD5A-D96E-4801-B6DE-410715BBC6E3}"/>
    <dgm:cxn modelId="{3301D28B-B44F-41F0-869C-48844CB332E8}" srcId="{2B068A77-F85F-47C7-A555-3D2EAA475DAA}" destId="{4A318ACC-74DB-49D0-AE7E-D013B04A6F5C}" srcOrd="1" destOrd="0" parTransId="{B3C19043-3757-45C5-8849-B597D842753F}" sibTransId="{5ACBBEDA-447A-4E6B-8FC4-0773B89FA71C}"/>
    <dgm:cxn modelId="{0392348C-D9A5-4010-B552-EABCC474FEEE}" type="presOf" srcId="{365AF8C8-8C2D-4618-8201-77840CD28386}" destId="{089AFEB9-4299-497C-810F-969329BB3EAB}" srcOrd="0" destOrd="0" presId="urn:microsoft.com/office/officeart/2005/8/layout/chevron2"/>
    <dgm:cxn modelId="{25656C90-B4CE-47E1-B7E0-CF158424C893}" srcId="{2B068A77-F85F-47C7-A555-3D2EAA475DAA}" destId="{F07AB587-2FBB-497D-8A03-28C76E8E9550}" srcOrd="7" destOrd="0" parTransId="{4216B9F0-9EA9-4522-8D96-D43FFB811720}" sibTransId="{72AC7008-E1D0-4D12-B4C0-05BCF6A57A73}"/>
    <dgm:cxn modelId="{3DB6BF93-567E-4992-8AB2-33C081FF26D3}" type="presOf" srcId="{57955ADB-20DC-4689-ADAD-0713B44B3B1C}" destId="{8D7667AD-157F-40F7-8C0F-E4B1A10DB389}" srcOrd="0" destOrd="0" presId="urn:microsoft.com/office/officeart/2005/8/layout/chevron2"/>
    <dgm:cxn modelId="{37B74599-B43A-4147-94D6-6CC3CA0AA5AF}" type="presOf" srcId="{D37247E3-BBDE-4C81-A7C7-9B083796D7ED}" destId="{01A955A3-7666-40A7-BFAD-87C18AC9F7B1}" srcOrd="0" destOrd="0" presId="urn:microsoft.com/office/officeart/2005/8/layout/chevron2"/>
    <dgm:cxn modelId="{9FD7079A-09A9-4EE6-8312-44BAB5265C9B}" type="presOf" srcId="{F07AB587-2FBB-497D-8A03-28C76E8E9550}" destId="{3AD72479-8426-4202-A859-61C7712C7255}" srcOrd="0" destOrd="0" presId="urn:microsoft.com/office/officeart/2005/8/layout/chevron2"/>
    <dgm:cxn modelId="{5ABB239D-14FD-4146-ACAA-E37FCCA9B716}" type="presOf" srcId="{9C6CFA87-74A8-4F4E-8F56-2D747998DB29}" destId="{09B7E4FD-F193-40D3-9B0F-EFF07184EBAA}" srcOrd="0" destOrd="0" presId="urn:microsoft.com/office/officeart/2005/8/layout/chevron2"/>
    <dgm:cxn modelId="{8EF897A0-F329-41A0-887B-309A20E1295C}" srcId="{2E0D7824-1BA0-4FC1-8BE9-C0224F1B13D6}" destId="{41CC1C46-53E0-4E62-BE85-616C8A77B82B}" srcOrd="0" destOrd="0" parTransId="{A2B1D948-DFEE-4E92-964D-64964A232793}" sibTransId="{38A3F33E-41B0-4079-AE50-A62308C65108}"/>
    <dgm:cxn modelId="{150184A6-A4F9-4142-A98E-06879D632FD6}" type="presOf" srcId="{03632DC9-A90B-4847-98D1-DBBFDF41C1A2}" destId="{A1025B0A-4FCE-4E0B-9A2F-19A5886D3337}" srcOrd="0" destOrd="0" presId="urn:microsoft.com/office/officeart/2005/8/layout/chevron2"/>
    <dgm:cxn modelId="{971FD6AC-3984-4903-89E3-F3E5009381CF}" type="presOf" srcId="{1954C72E-45A0-4BCD-8C06-8B451A71FA56}" destId="{D5A01A0D-D371-428D-9FE1-BA3B01E6A10E}" srcOrd="0" destOrd="0" presId="urn:microsoft.com/office/officeart/2005/8/layout/chevron2"/>
    <dgm:cxn modelId="{B19EE8B2-33E1-4124-84C1-A9AD48E39FB2}" srcId="{5F953283-9EFC-4D29-8926-6DE17C096132}" destId="{57955ADB-20DC-4689-ADAD-0713B44B3B1C}" srcOrd="0" destOrd="0" parTransId="{DD4A7988-093E-4F23-A67D-D516D68B691E}" sibTransId="{9CC4F1BE-91DE-4F38-854A-AE7D987CDCE4}"/>
    <dgm:cxn modelId="{0A99C0B3-218A-4D52-9965-DA3BD1AA5A78}" srcId="{EC02980D-F30E-4FAB-8A2E-3D405EC9554B}" destId="{365AF8C8-8C2D-4618-8201-77840CD28386}" srcOrd="0" destOrd="0" parTransId="{9527E597-B9C1-43B0-9501-E4D5E1886E61}" sibTransId="{47567A0F-DCE9-463E-A868-441EA784C1AF}"/>
    <dgm:cxn modelId="{74DEF8B8-3502-42A1-988B-70E4B4DC80C1}" srcId="{F07AB587-2FBB-497D-8A03-28C76E8E9550}" destId="{C4D954CB-A28A-4BB6-99D9-148A86A64AB7}" srcOrd="0" destOrd="0" parTransId="{DCE97531-FA9D-4356-A11F-4B817676A48D}" sibTransId="{A2AF38C7-6F9F-410B-99C0-511C395938F7}"/>
    <dgm:cxn modelId="{4266FCBB-0E52-4B20-B829-4D0579B6E221}" srcId="{2B068A77-F85F-47C7-A555-3D2EAA475DAA}" destId="{BE4AF56A-496B-4691-A0BD-FF03550AFC6C}" srcOrd="0" destOrd="0" parTransId="{32ED1BB2-F952-4DBB-AF18-A6A1B4BF7DA8}" sibTransId="{AAB8FB5C-DDA4-4878-9E3F-735FA844D07C}"/>
    <dgm:cxn modelId="{0C8FF4C3-FB04-4155-8869-9B7FFC49AC07}" type="presOf" srcId="{8120D019-7460-44E8-8974-C8F80E8BAD0B}" destId="{16555B3C-0302-4E9F-B955-B0C61258A2B5}" srcOrd="0" destOrd="4" presId="urn:microsoft.com/office/officeart/2005/8/layout/chevron2"/>
    <dgm:cxn modelId="{32F1D6C7-FB52-4483-B209-8D557308CD4C}" srcId="{F07AB587-2FBB-497D-8A03-28C76E8E9550}" destId="{145F0067-197B-4D53-A580-63D8913AA303}" srcOrd="1" destOrd="0" parTransId="{2186F0CB-D21B-42AF-9BF1-2BFDE4DB7011}" sibTransId="{79D9EAD2-743F-48EF-89F7-3CE1BD0C614B}"/>
    <dgm:cxn modelId="{0A9FD6CA-6E5A-4025-A90D-B3B4E0ECC8C1}" type="presOf" srcId="{17DF182E-FB9A-4601-9E30-F6A2A97989F3}" destId="{39BB5C9C-3DE1-43DA-A4C0-405A2E356BF5}" srcOrd="0" destOrd="0" presId="urn:microsoft.com/office/officeart/2005/8/layout/chevron2"/>
    <dgm:cxn modelId="{EBA81ECB-FD7B-468B-ACEC-C298DEA62B81}" srcId="{2B068A77-F85F-47C7-A555-3D2EAA475DAA}" destId="{EF65305E-E174-4840-9141-4E55EAB078D3}" srcOrd="11" destOrd="0" parTransId="{A3CBAB69-3CDA-413F-9DF9-24D22D4F3445}" sibTransId="{F866BF81-E52D-4DD5-9F4A-A53CE352AD53}"/>
    <dgm:cxn modelId="{1AE2D9CB-9462-469F-9D15-9AAF95D77976}" srcId="{2B068A77-F85F-47C7-A555-3D2EAA475DAA}" destId="{EC02980D-F30E-4FAB-8A2E-3D405EC9554B}" srcOrd="5" destOrd="0" parTransId="{11D6C34A-0DF9-445F-8FB6-8AFAAD9075E0}" sibTransId="{F3283A5A-87AB-4C6A-9A30-34D7422B639B}"/>
    <dgm:cxn modelId="{FC6884CD-F810-4E3F-8663-21FFD5208632}" srcId="{F07AB587-2FBB-497D-8A03-28C76E8E9550}" destId="{D763CDDA-4ECB-4516-981A-BBBCF936F3DE}" srcOrd="3" destOrd="0" parTransId="{2D1C2F80-CD53-4D2A-90F0-519F3177B631}" sibTransId="{17F8791A-9208-4214-B76F-1F05E4388E27}"/>
    <dgm:cxn modelId="{CEAF35D0-D848-4E4A-B353-7D9E602AA8D7}" type="presOf" srcId="{4A318ACC-74DB-49D0-AE7E-D013B04A6F5C}" destId="{12497936-F128-43ED-A077-5070CE11DFE1}" srcOrd="0" destOrd="0" presId="urn:microsoft.com/office/officeart/2005/8/layout/chevron2"/>
    <dgm:cxn modelId="{C6F1B2D2-F4E1-480C-8351-01BAB57C42C3}" type="presOf" srcId="{DABD5AF8-662C-4A0F-9CB2-AFDC7F1C35AD}" destId="{16555B3C-0302-4E9F-B955-B0C61258A2B5}" srcOrd="0" destOrd="2" presId="urn:microsoft.com/office/officeart/2005/8/layout/chevron2"/>
    <dgm:cxn modelId="{69C667D6-C69F-4EF3-99C3-58BA69EAD169}" type="presOf" srcId="{2E0D7824-1BA0-4FC1-8BE9-C0224F1B13D6}" destId="{715A5F45-1516-4961-86E2-3D6C54EEB161}" srcOrd="0" destOrd="0" presId="urn:microsoft.com/office/officeart/2005/8/layout/chevron2"/>
    <dgm:cxn modelId="{5D6696D8-3898-435C-8C20-0F3632461131}" type="presOf" srcId="{3C685C62-2162-43CD-9553-704055EC8183}" destId="{EDFAFCA5-5E65-4CB1-B66F-C05918A42733}" srcOrd="0" destOrd="0" presId="urn:microsoft.com/office/officeart/2005/8/layout/chevron2"/>
    <dgm:cxn modelId="{5F611FD9-AA3B-446C-8DA5-72786546B357}" srcId="{2B068A77-F85F-47C7-A555-3D2EAA475DAA}" destId="{1954C72E-45A0-4BCD-8C06-8B451A71FA56}" srcOrd="10" destOrd="0" parTransId="{6125268B-CAD4-40E9-B4D7-B1C52FF356BE}" sibTransId="{9BBE4C6C-EAE8-4FF5-8D93-8C33F217D0DD}"/>
    <dgm:cxn modelId="{3107E2DE-314B-4627-AC86-583496ACB955}" srcId="{F3404596-F939-4F1B-A2B3-B7A6A0990466}" destId="{AEB41534-A7DF-42FA-B662-EF36BD5525BA}" srcOrd="0" destOrd="0" parTransId="{00AFECD0-25D4-4F7D-8E0D-29F3B72C37E0}" sibTransId="{BA1CCDAB-CD01-4A68-BC5D-07A8587DE48C}"/>
    <dgm:cxn modelId="{52C3CCDF-7B3A-40C2-BC34-0C32362D6E3A}" type="presOf" srcId="{2B068A77-F85F-47C7-A555-3D2EAA475DAA}" destId="{A9F103FA-77DF-4C8C-88EB-128015009AA0}" srcOrd="0" destOrd="0" presId="urn:microsoft.com/office/officeart/2005/8/layout/chevron2"/>
    <dgm:cxn modelId="{797D72E3-2D60-478B-89B3-4BF98810E5F5}" srcId="{F07AB587-2FBB-497D-8A03-28C76E8E9550}" destId="{DABD5AF8-662C-4A0F-9CB2-AFDC7F1C35AD}" srcOrd="2" destOrd="0" parTransId="{BD8BA1D1-3B03-4C63-893A-3E722BE3D23F}" sibTransId="{ACC4EC62-0A13-4500-B0C6-841F5716BA73}"/>
    <dgm:cxn modelId="{FE5903E7-0B76-421E-8936-7A0CF79FF8A4}" srcId="{2B068A77-F85F-47C7-A555-3D2EAA475DAA}" destId="{2E0D7824-1BA0-4FC1-8BE9-C0224F1B13D6}" srcOrd="8" destOrd="0" parTransId="{DE0C744F-429C-44AC-B435-A417EA08E4A1}" sibTransId="{2D860653-64CF-420B-855E-C3FE9C29933B}"/>
    <dgm:cxn modelId="{C03B23E9-1F6C-402D-8BF5-BDF54D208DD8}" srcId="{2B068A77-F85F-47C7-A555-3D2EAA475DAA}" destId="{17DF182E-FB9A-4601-9E30-F6A2A97989F3}" srcOrd="2" destOrd="0" parTransId="{6446B5F8-F9DD-454B-8FE3-61B37A683656}" sibTransId="{8D7A0188-CD82-49D9-9974-54B898841E6D}"/>
    <dgm:cxn modelId="{EA84C2EC-6563-45A7-8478-7FB5C9BCFCEC}" srcId="{3C685C62-2162-43CD-9553-704055EC8183}" destId="{A07FDAC6-37A8-45ED-B512-87A6DDC61B11}" srcOrd="0" destOrd="0" parTransId="{4894E093-8567-4214-BD51-EBF87292D925}" sibTransId="{473F623A-03AF-4E01-A621-B9BD6F8FB0CF}"/>
    <dgm:cxn modelId="{7CB097FC-A514-4B5A-BFCF-006E2F74AE29}" type="presOf" srcId="{9949868A-D020-4220-B4A3-56BCEADCC681}" destId="{748CB025-7CE2-4493-B06B-74AE5087F0BE}" srcOrd="0" destOrd="0" presId="urn:microsoft.com/office/officeart/2005/8/layout/chevron2"/>
    <dgm:cxn modelId="{E73576FE-73D8-4987-A150-2EEC910A273A}" srcId="{D37247E3-BBDE-4C81-A7C7-9B083796D7ED}" destId="{9949868A-D020-4220-B4A3-56BCEADCC681}" srcOrd="0" destOrd="0" parTransId="{FD0E3C11-FE15-419E-ADB1-E4B29B71DE20}" sibTransId="{79B05D58-3B42-4276-9C22-C91B79BB5E62}"/>
    <dgm:cxn modelId="{2D8893F4-2BCE-4826-9117-3E0C3755AF3D}" type="presParOf" srcId="{A9F103FA-77DF-4C8C-88EB-128015009AA0}" destId="{0A629FEE-CA8A-48C7-8FD0-7C4E75F01B43}" srcOrd="0" destOrd="0" presId="urn:microsoft.com/office/officeart/2005/8/layout/chevron2"/>
    <dgm:cxn modelId="{9F71A545-7569-438A-BB18-03774CBF51A6}" type="presParOf" srcId="{0A629FEE-CA8A-48C7-8FD0-7C4E75F01B43}" destId="{EDA09E52-ED08-4ECA-837E-E7F6330C3FB8}" srcOrd="0" destOrd="0" presId="urn:microsoft.com/office/officeart/2005/8/layout/chevron2"/>
    <dgm:cxn modelId="{A43A4DA5-72FF-4361-8F71-E1B476FE8218}" type="presParOf" srcId="{0A629FEE-CA8A-48C7-8FD0-7C4E75F01B43}" destId="{46DA3180-3148-48BA-ADE9-96E476C35420}" srcOrd="1" destOrd="0" presId="urn:microsoft.com/office/officeart/2005/8/layout/chevron2"/>
    <dgm:cxn modelId="{C07FE1A8-1BBE-409D-BFE2-5AE917922C41}" type="presParOf" srcId="{A9F103FA-77DF-4C8C-88EB-128015009AA0}" destId="{DD04D779-DCE1-4750-865D-A4DB6636D65C}" srcOrd="1" destOrd="0" presId="urn:microsoft.com/office/officeart/2005/8/layout/chevron2"/>
    <dgm:cxn modelId="{0476CDB6-74F5-4F2D-B9DC-1EBAAF14E456}" type="presParOf" srcId="{A9F103FA-77DF-4C8C-88EB-128015009AA0}" destId="{1AAF43AC-4815-4467-8F62-09627F6165D1}" srcOrd="2" destOrd="0" presId="urn:microsoft.com/office/officeart/2005/8/layout/chevron2"/>
    <dgm:cxn modelId="{9D442CC8-BC94-4353-85D5-3A095565E52B}" type="presParOf" srcId="{1AAF43AC-4815-4467-8F62-09627F6165D1}" destId="{12497936-F128-43ED-A077-5070CE11DFE1}" srcOrd="0" destOrd="0" presId="urn:microsoft.com/office/officeart/2005/8/layout/chevron2"/>
    <dgm:cxn modelId="{F5F480E3-14DF-4C36-B9A9-3626197D5B53}" type="presParOf" srcId="{1AAF43AC-4815-4467-8F62-09627F6165D1}" destId="{09B7E4FD-F193-40D3-9B0F-EFF07184EBAA}" srcOrd="1" destOrd="0" presId="urn:microsoft.com/office/officeart/2005/8/layout/chevron2"/>
    <dgm:cxn modelId="{F7A224B4-0F9E-4718-A020-0A63ADF9B603}" type="presParOf" srcId="{A9F103FA-77DF-4C8C-88EB-128015009AA0}" destId="{3D01B0D6-4784-4664-B62C-06497DB3AAF2}" srcOrd="3" destOrd="0" presId="urn:microsoft.com/office/officeart/2005/8/layout/chevron2"/>
    <dgm:cxn modelId="{7BAB976D-6762-47C0-917C-89935D399006}" type="presParOf" srcId="{A9F103FA-77DF-4C8C-88EB-128015009AA0}" destId="{A3875952-24EA-404A-B178-DE1D185EBC51}" srcOrd="4" destOrd="0" presId="urn:microsoft.com/office/officeart/2005/8/layout/chevron2"/>
    <dgm:cxn modelId="{DBAD2115-4BBF-42F9-A8F0-65F2FF57FBB5}" type="presParOf" srcId="{A3875952-24EA-404A-B178-DE1D185EBC51}" destId="{39BB5C9C-3DE1-43DA-A4C0-405A2E356BF5}" srcOrd="0" destOrd="0" presId="urn:microsoft.com/office/officeart/2005/8/layout/chevron2"/>
    <dgm:cxn modelId="{F2B1B10D-51A8-434A-BEF0-23B356C719EA}" type="presParOf" srcId="{A3875952-24EA-404A-B178-DE1D185EBC51}" destId="{9B79F5CB-E226-4C20-8C52-EBB7385302A9}" srcOrd="1" destOrd="0" presId="urn:microsoft.com/office/officeart/2005/8/layout/chevron2"/>
    <dgm:cxn modelId="{19B38889-E8C6-4094-8164-2E9B09AD6BB3}" type="presParOf" srcId="{A9F103FA-77DF-4C8C-88EB-128015009AA0}" destId="{07E1D9EE-0CB0-4EEA-B437-4BC6E6751B01}" srcOrd="5" destOrd="0" presId="urn:microsoft.com/office/officeart/2005/8/layout/chevron2"/>
    <dgm:cxn modelId="{F384869E-7106-4C13-A2CA-8336586FDDF6}" type="presParOf" srcId="{A9F103FA-77DF-4C8C-88EB-128015009AA0}" destId="{381DEA91-4188-4D34-9AF8-B8F1B30878CF}" srcOrd="6" destOrd="0" presId="urn:microsoft.com/office/officeart/2005/8/layout/chevron2"/>
    <dgm:cxn modelId="{E1EEE758-9B7D-4CAD-95D5-A8835E8081F0}" type="presParOf" srcId="{381DEA91-4188-4D34-9AF8-B8F1B30878CF}" destId="{6CBBFA23-DB20-4C77-BFDA-C030A7FC3F3D}" srcOrd="0" destOrd="0" presId="urn:microsoft.com/office/officeart/2005/8/layout/chevron2"/>
    <dgm:cxn modelId="{D3CFBB62-F9FA-4F3E-B301-BD5E10473A43}" type="presParOf" srcId="{381DEA91-4188-4D34-9AF8-B8F1B30878CF}" destId="{2FD1A161-AC70-4072-8CD6-FF9FE0AE5CED}" srcOrd="1" destOrd="0" presId="urn:microsoft.com/office/officeart/2005/8/layout/chevron2"/>
    <dgm:cxn modelId="{AD8171A2-EB84-4989-8DF5-DFD0DAEBA252}" type="presParOf" srcId="{A9F103FA-77DF-4C8C-88EB-128015009AA0}" destId="{F00DAC5F-E1CB-4172-8950-191AE52A0BCC}" srcOrd="7" destOrd="0" presId="urn:microsoft.com/office/officeart/2005/8/layout/chevron2"/>
    <dgm:cxn modelId="{2F46A1CD-F9E0-40C3-9BE9-C91726693195}" type="presParOf" srcId="{A9F103FA-77DF-4C8C-88EB-128015009AA0}" destId="{A4ECFDD0-9FFB-420A-90BF-2F028F9A65CA}" srcOrd="8" destOrd="0" presId="urn:microsoft.com/office/officeart/2005/8/layout/chevron2"/>
    <dgm:cxn modelId="{2338A498-DE47-41A6-BAE8-FDE0FEF2881A}" type="presParOf" srcId="{A4ECFDD0-9FFB-420A-90BF-2F028F9A65CA}" destId="{EDFAFCA5-5E65-4CB1-B66F-C05918A42733}" srcOrd="0" destOrd="0" presId="urn:microsoft.com/office/officeart/2005/8/layout/chevron2"/>
    <dgm:cxn modelId="{0F6406E7-C909-4085-A661-C5868F740B6F}" type="presParOf" srcId="{A4ECFDD0-9FFB-420A-90BF-2F028F9A65CA}" destId="{70A521C1-B5AA-4EDE-93CE-0ADF9D9BF41B}" srcOrd="1" destOrd="0" presId="urn:microsoft.com/office/officeart/2005/8/layout/chevron2"/>
    <dgm:cxn modelId="{7776279E-9A43-44FF-A048-0C03578C682A}" type="presParOf" srcId="{A9F103FA-77DF-4C8C-88EB-128015009AA0}" destId="{10EB6E8C-13ED-4D93-BB23-F92008AA4B22}" srcOrd="9" destOrd="0" presId="urn:microsoft.com/office/officeart/2005/8/layout/chevron2"/>
    <dgm:cxn modelId="{C1CDB490-9427-4CDA-9392-D8F3C60CE0B7}" type="presParOf" srcId="{A9F103FA-77DF-4C8C-88EB-128015009AA0}" destId="{5269D3BD-5D46-410C-A0B9-EF5F5E2A386E}" srcOrd="10" destOrd="0" presId="urn:microsoft.com/office/officeart/2005/8/layout/chevron2"/>
    <dgm:cxn modelId="{A63EDDD7-089F-4834-B08A-65E848B7BE48}" type="presParOf" srcId="{5269D3BD-5D46-410C-A0B9-EF5F5E2A386E}" destId="{338EACFA-39FA-4EF9-B82F-9B6D0955C7B8}" srcOrd="0" destOrd="0" presId="urn:microsoft.com/office/officeart/2005/8/layout/chevron2"/>
    <dgm:cxn modelId="{C82B10DD-B065-4870-B868-F99195F5F42F}" type="presParOf" srcId="{5269D3BD-5D46-410C-A0B9-EF5F5E2A386E}" destId="{089AFEB9-4299-497C-810F-969329BB3EAB}" srcOrd="1" destOrd="0" presId="urn:microsoft.com/office/officeart/2005/8/layout/chevron2"/>
    <dgm:cxn modelId="{F32B541E-EC74-4C59-945C-2B75602E0FEC}" type="presParOf" srcId="{A9F103FA-77DF-4C8C-88EB-128015009AA0}" destId="{C9C28EE1-90D3-4D6B-80A6-2A95872D48E6}" srcOrd="11" destOrd="0" presId="urn:microsoft.com/office/officeart/2005/8/layout/chevron2"/>
    <dgm:cxn modelId="{66B67044-7575-484A-BB66-0A15A4B1B93C}" type="presParOf" srcId="{A9F103FA-77DF-4C8C-88EB-128015009AA0}" destId="{EB035ADA-0495-4E34-B341-3A4E9A734AEE}" srcOrd="12" destOrd="0" presId="urn:microsoft.com/office/officeart/2005/8/layout/chevron2"/>
    <dgm:cxn modelId="{C5800393-B927-4A1B-8BBA-F7E49ABD56CC}" type="presParOf" srcId="{EB035ADA-0495-4E34-B341-3A4E9A734AEE}" destId="{01A955A3-7666-40A7-BFAD-87C18AC9F7B1}" srcOrd="0" destOrd="0" presId="urn:microsoft.com/office/officeart/2005/8/layout/chevron2"/>
    <dgm:cxn modelId="{FADA8C54-3829-47DF-906A-DD7FC6666063}" type="presParOf" srcId="{EB035ADA-0495-4E34-B341-3A4E9A734AEE}" destId="{748CB025-7CE2-4493-B06B-74AE5087F0BE}" srcOrd="1" destOrd="0" presId="urn:microsoft.com/office/officeart/2005/8/layout/chevron2"/>
    <dgm:cxn modelId="{4FB151DB-C0B8-4601-A036-A4891E6F14B5}" type="presParOf" srcId="{A9F103FA-77DF-4C8C-88EB-128015009AA0}" destId="{433F2801-D552-40D7-93E2-CBCA8A09913C}" srcOrd="13" destOrd="0" presId="urn:microsoft.com/office/officeart/2005/8/layout/chevron2"/>
    <dgm:cxn modelId="{B5656C65-368C-4AA5-8573-84B70741F7D3}" type="presParOf" srcId="{A9F103FA-77DF-4C8C-88EB-128015009AA0}" destId="{C6523DD8-85A5-4C76-9D96-D89C59449503}" srcOrd="14" destOrd="0" presId="urn:microsoft.com/office/officeart/2005/8/layout/chevron2"/>
    <dgm:cxn modelId="{D31BF696-41FA-4484-9826-BE15B65292F1}" type="presParOf" srcId="{C6523DD8-85A5-4C76-9D96-D89C59449503}" destId="{3AD72479-8426-4202-A859-61C7712C7255}" srcOrd="0" destOrd="0" presId="urn:microsoft.com/office/officeart/2005/8/layout/chevron2"/>
    <dgm:cxn modelId="{1B83032D-BBA9-4E1F-92DD-56E860CAC15C}" type="presParOf" srcId="{C6523DD8-85A5-4C76-9D96-D89C59449503}" destId="{16555B3C-0302-4E9F-B955-B0C61258A2B5}" srcOrd="1" destOrd="0" presId="urn:microsoft.com/office/officeart/2005/8/layout/chevron2"/>
    <dgm:cxn modelId="{07EE8FAE-0E25-4C71-8D7A-8EC98E285F36}" type="presParOf" srcId="{A9F103FA-77DF-4C8C-88EB-128015009AA0}" destId="{5404DA72-58BB-43F2-B960-C237E14F378A}" srcOrd="15" destOrd="0" presId="urn:microsoft.com/office/officeart/2005/8/layout/chevron2"/>
    <dgm:cxn modelId="{59281BC8-D529-4350-BB22-BD8E6CA86345}" type="presParOf" srcId="{A9F103FA-77DF-4C8C-88EB-128015009AA0}" destId="{51E668C9-7944-4774-9C65-3278B2E1FC12}" srcOrd="16" destOrd="0" presId="urn:microsoft.com/office/officeart/2005/8/layout/chevron2"/>
    <dgm:cxn modelId="{341A5471-DDCA-46D4-A784-5D1E73086C8A}" type="presParOf" srcId="{51E668C9-7944-4774-9C65-3278B2E1FC12}" destId="{715A5F45-1516-4961-86E2-3D6C54EEB161}" srcOrd="0" destOrd="0" presId="urn:microsoft.com/office/officeart/2005/8/layout/chevron2"/>
    <dgm:cxn modelId="{FF25E6FC-0022-4B67-A586-5436565ED8BF}" type="presParOf" srcId="{51E668C9-7944-4774-9C65-3278B2E1FC12}" destId="{9747E52F-CD21-4ACA-9DFF-2DA5663BC2CB}" srcOrd="1" destOrd="0" presId="urn:microsoft.com/office/officeart/2005/8/layout/chevron2"/>
    <dgm:cxn modelId="{4F408BBE-708C-406C-97AD-4DBA69E8E523}" type="presParOf" srcId="{A9F103FA-77DF-4C8C-88EB-128015009AA0}" destId="{98F2833F-CACC-4778-AF7B-2F814D3E8453}" srcOrd="17" destOrd="0" presId="urn:microsoft.com/office/officeart/2005/8/layout/chevron2"/>
    <dgm:cxn modelId="{E18C4461-8B27-4C22-8C5B-E60EF87B6BDA}" type="presParOf" srcId="{A9F103FA-77DF-4C8C-88EB-128015009AA0}" destId="{90E16331-9783-4854-8519-C7241ACFC9AD}" srcOrd="18" destOrd="0" presId="urn:microsoft.com/office/officeart/2005/8/layout/chevron2"/>
    <dgm:cxn modelId="{C31C8650-8212-4990-B616-DC198AD4264F}" type="presParOf" srcId="{90E16331-9783-4854-8519-C7241ACFC9AD}" destId="{A6453D50-57F7-4C3D-8BD4-D3EE20F1B60E}" srcOrd="0" destOrd="0" presId="urn:microsoft.com/office/officeart/2005/8/layout/chevron2"/>
    <dgm:cxn modelId="{F7AC8549-D5DF-40C9-9D98-3DF934D8171A}" type="presParOf" srcId="{90E16331-9783-4854-8519-C7241ACFC9AD}" destId="{8D7667AD-157F-40F7-8C0F-E4B1A10DB389}" srcOrd="1" destOrd="0" presId="urn:microsoft.com/office/officeart/2005/8/layout/chevron2"/>
    <dgm:cxn modelId="{73949B4E-7EA3-492D-AE2B-41BC4F5B3434}" type="presParOf" srcId="{A9F103FA-77DF-4C8C-88EB-128015009AA0}" destId="{A8184D5E-8526-4E7E-BAB1-9F9C3BD4021F}" srcOrd="19" destOrd="0" presId="urn:microsoft.com/office/officeart/2005/8/layout/chevron2"/>
    <dgm:cxn modelId="{BE18DA20-C9E9-4368-B1CE-74DD72C1CF28}" type="presParOf" srcId="{A9F103FA-77DF-4C8C-88EB-128015009AA0}" destId="{21EEBA38-126A-4B42-9FE8-30DDD8491E1C}" srcOrd="20" destOrd="0" presId="urn:microsoft.com/office/officeart/2005/8/layout/chevron2"/>
    <dgm:cxn modelId="{964B405D-8F96-4E2C-B8A4-174AA4F1ED44}" type="presParOf" srcId="{21EEBA38-126A-4B42-9FE8-30DDD8491E1C}" destId="{D5A01A0D-D371-428D-9FE1-BA3B01E6A10E}" srcOrd="0" destOrd="0" presId="urn:microsoft.com/office/officeart/2005/8/layout/chevron2"/>
    <dgm:cxn modelId="{28C9A890-8B3D-4172-A425-B7AF2212269F}" type="presParOf" srcId="{21EEBA38-126A-4B42-9FE8-30DDD8491E1C}" destId="{A1025B0A-4FCE-4E0B-9A2F-19A5886D3337}" srcOrd="1" destOrd="0" presId="urn:microsoft.com/office/officeart/2005/8/layout/chevron2"/>
    <dgm:cxn modelId="{CA7C1E58-F07D-4548-B06A-86E4A4209658}" type="presParOf" srcId="{A9F103FA-77DF-4C8C-88EB-128015009AA0}" destId="{B9994E8F-ED79-460C-902C-76FDAB6F0B63}" srcOrd="21" destOrd="0" presId="urn:microsoft.com/office/officeart/2005/8/layout/chevron2"/>
    <dgm:cxn modelId="{734AF1AC-CC89-4A5D-9F47-9ACFEE7980FC}" type="presParOf" srcId="{A9F103FA-77DF-4C8C-88EB-128015009AA0}" destId="{C6BF392F-274D-48B3-857A-7ACF7102928E}" srcOrd="22" destOrd="0" presId="urn:microsoft.com/office/officeart/2005/8/layout/chevron2"/>
    <dgm:cxn modelId="{E882BFD4-A58A-4B29-A9DD-70F5EADB58B9}" type="presParOf" srcId="{C6BF392F-274D-48B3-857A-7ACF7102928E}" destId="{A74ABDBC-5947-4B36-81E2-94A1D0564797}" srcOrd="0" destOrd="0" presId="urn:microsoft.com/office/officeart/2005/8/layout/chevron2"/>
    <dgm:cxn modelId="{7DB68749-CF65-495A-8A36-61C22B5E8AF2}" type="presParOf" srcId="{C6BF392F-274D-48B3-857A-7ACF7102928E}" destId="{CAABFA88-F9F6-4E09-B598-7653788F2FB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12F036-599A-424D-9D92-18996B5D1FD0}">
      <dsp:nvSpPr>
        <dsp:cNvPr id="0" name=""/>
        <dsp:cNvSpPr/>
      </dsp:nvSpPr>
      <dsp:spPr>
        <a:xfrm>
          <a:off x="0" y="162"/>
          <a:ext cx="2669969" cy="5852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TANKOWIEC (Port Gdynia)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 dirty="0"/>
            <a:t>Rozładunek-tłoczenie paliw płynnych, załadunek</a:t>
          </a:r>
        </a:p>
      </dsp:txBody>
      <dsp:txXfrm>
        <a:off x="17141" y="17303"/>
        <a:ext cx="2635687" cy="550970"/>
      </dsp:txXfrm>
    </dsp:sp>
    <dsp:sp modelId="{0553E97E-99AB-49F4-8AEE-38A91F2016EE}">
      <dsp:nvSpPr>
        <dsp:cNvPr id="0" name=""/>
        <dsp:cNvSpPr/>
      </dsp:nvSpPr>
      <dsp:spPr>
        <a:xfrm rot="5400000">
          <a:off x="1283775" y="636624"/>
          <a:ext cx="102419" cy="102419"/>
        </a:xfrm>
        <a:prstGeom prst="rightArrow">
          <a:avLst>
            <a:gd name="adj1" fmla="val 66700"/>
            <a:gd name="adj2" fmla="val 50000"/>
          </a:avLst>
        </a:prstGeom>
        <a:solidFill>
          <a:schemeClr val="bg1"/>
        </a:solidFill>
        <a:ln>
          <a:solidFill>
            <a:schemeClr val="bg1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F5DBFA3-3F68-4762-95FE-6758A95B139D}">
      <dsp:nvSpPr>
        <dsp:cNvPr id="0" name=""/>
        <dsp:cNvSpPr/>
      </dsp:nvSpPr>
      <dsp:spPr>
        <a:xfrm>
          <a:off x="0" y="790253"/>
          <a:ext cx="2669969" cy="585252"/>
        </a:xfrm>
        <a:prstGeom prst="roundRect">
          <a:avLst>
            <a:gd name="adj" fmla="val 10000"/>
          </a:avLst>
        </a:prstGeom>
        <a:solidFill>
          <a:schemeClr val="accent6">
            <a:lumMod val="75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>
              <a:solidFill>
                <a:schemeClr val="bg1"/>
              </a:solidFill>
            </a:rPr>
            <a:t>CZĘŚĆ „C”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>
              <a:solidFill>
                <a:schemeClr val="bg1"/>
              </a:solidFill>
            </a:rPr>
            <a:t>Załadunek/rozładunek cystern kolejowych</a:t>
          </a:r>
        </a:p>
      </dsp:txBody>
      <dsp:txXfrm>
        <a:off x="17141" y="807394"/>
        <a:ext cx="2635687" cy="550970"/>
      </dsp:txXfrm>
    </dsp:sp>
    <dsp:sp modelId="{B9125118-945A-4BE0-B184-7B50E24BFECA}">
      <dsp:nvSpPr>
        <dsp:cNvPr id="0" name=""/>
        <dsp:cNvSpPr/>
      </dsp:nvSpPr>
      <dsp:spPr>
        <a:xfrm rot="5400000">
          <a:off x="1232062" y="1409310"/>
          <a:ext cx="205844" cy="137229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3359FB-C03B-4D6B-B76E-ED1167AC235C}">
      <dsp:nvSpPr>
        <dsp:cNvPr id="0" name=""/>
        <dsp:cNvSpPr/>
      </dsp:nvSpPr>
      <dsp:spPr>
        <a:xfrm>
          <a:off x="0" y="1580344"/>
          <a:ext cx="2669969" cy="58525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CYSTERNY KOLEJOWE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Załadunek/rozładunek</a:t>
          </a:r>
        </a:p>
      </dsp:txBody>
      <dsp:txXfrm>
        <a:off x="17141" y="1597485"/>
        <a:ext cx="2635687" cy="550970"/>
      </dsp:txXfrm>
    </dsp:sp>
    <dsp:sp modelId="{B6F82DF5-6D15-4870-94A8-D85C6F0F8251}">
      <dsp:nvSpPr>
        <dsp:cNvPr id="0" name=""/>
        <dsp:cNvSpPr/>
      </dsp:nvSpPr>
      <dsp:spPr>
        <a:xfrm rot="5400000">
          <a:off x="1232062" y="2199401"/>
          <a:ext cx="205844" cy="137229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E0D3B6-A569-45D1-AFE7-B86794D3FA99}">
      <dsp:nvSpPr>
        <dsp:cNvPr id="0" name=""/>
        <dsp:cNvSpPr/>
      </dsp:nvSpPr>
      <dsp:spPr>
        <a:xfrm>
          <a:off x="0" y="2370435"/>
          <a:ext cx="2669969" cy="58525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POSTERUNEK „PB”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Punkt zdawczo-odbiorczy </a:t>
          </a:r>
        </a:p>
      </dsp:txBody>
      <dsp:txXfrm>
        <a:off x="17141" y="2387576"/>
        <a:ext cx="2635687" cy="550970"/>
      </dsp:txXfrm>
    </dsp:sp>
    <dsp:sp modelId="{795C4248-6970-404B-A488-48531A4B2632}">
      <dsp:nvSpPr>
        <dsp:cNvPr id="0" name=""/>
        <dsp:cNvSpPr/>
      </dsp:nvSpPr>
      <dsp:spPr>
        <a:xfrm>
          <a:off x="3421614" y="162"/>
          <a:ext cx="2341010" cy="585252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CZĘŚĆ „A”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 dirty="0"/>
            <a:t>Wspomaganie tłoczenia paliw płynnych z tankowca</a:t>
          </a:r>
        </a:p>
      </dsp:txBody>
      <dsp:txXfrm>
        <a:off x="3438755" y="17303"/>
        <a:ext cx="2306728" cy="550970"/>
      </dsp:txXfrm>
    </dsp:sp>
    <dsp:sp modelId="{80D6305F-993D-4A47-BC34-A98840182AE2}">
      <dsp:nvSpPr>
        <dsp:cNvPr id="0" name=""/>
        <dsp:cNvSpPr/>
      </dsp:nvSpPr>
      <dsp:spPr>
        <a:xfrm>
          <a:off x="4523504" y="584912"/>
          <a:ext cx="137229" cy="205844"/>
        </a:xfrm>
        <a:prstGeom prst="up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7EA0C6-83C1-4CC8-BD5F-F20DA3FC9DA0}">
      <dsp:nvSpPr>
        <dsp:cNvPr id="0" name=""/>
        <dsp:cNvSpPr/>
      </dsp:nvSpPr>
      <dsp:spPr>
        <a:xfrm>
          <a:off x="3421614" y="790253"/>
          <a:ext cx="2341010" cy="585252"/>
        </a:xfrm>
        <a:prstGeom prst="roundRect">
          <a:avLst>
            <a:gd name="adj" fmla="val 10000"/>
          </a:avLst>
        </a:prstGeom>
        <a:solidFill>
          <a:schemeClr val="accent6">
            <a:lumMod val="75000"/>
            <a:alpha val="9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>
              <a:solidFill>
                <a:schemeClr val="bg1"/>
              </a:solidFill>
            </a:rPr>
            <a:t>CZĘŚĆ „B”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>
              <a:solidFill>
                <a:schemeClr val="bg1"/>
              </a:solidFill>
            </a:rPr>
            <a:t>Magazynowanie </a:t>
          </a:r>
        </a:p>
      </dsp:txBody>
      <dsp:txXfrm>
        <a:off x="3438755" y="807394"/>
        <a:ext cx="2306728" cy="550970"/>
      </dsp:txXfrm>
    </dsp:sp>
    <dsp:sp modelId="{F1CD2552-D1F3-41F9-9BFD-A39CE2281561}">
      <dsp:nvSpPr>
        <dsp:cNvPr id="0" name=""/>
        <dsp:cNvSpPr/>
      </dsp:nvSpPr>
      <dsp:spPr>
        <a:xfrm rot="5400000">
          <a:off x="4489197" y="1409310"/>
          <a:ext cx="205844" cy="13722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4606F1-BDD0-4C51-B6A7-D71128212BCF}">
      <dsp:nvSpPr>
        <dsp:cNvPr id="0" name=""/>
        <dsp:cNvSpPr/>
      </dsp:nvSpPr>
      <dsp:spPr>
        <a:xfrm>
          <a:off x="3421614" y="1580344"/>
          <a:ext cx="2341010" cy="58525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50800" dist="25400" dir="5400000" rotWithShape="0">
            <a:srgbClr val="000000">
              <a:alpha val="4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CYSTERNY DROGOWE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 dirty="0"/>
            <a:t>załadunek</a:t>
          </a:r>
        </a:p>
      </dsp:txBody>
      <dsp:txXfrm>
        <a:off x="3438755" y="1597485"/>
        <a:ext cx="2306728" cy="5509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772B5-1140-446A-B029-393C732E73FE}">
      <dsp:nvSpPr>
        <dsp:cNvPr id="0" name=""/>
        <dsp:cNvSpPr/>
      </dsp:nvSpPr>
      <dsp:spPr>
        <a:xfrm>
          <a:off x="0" y="4057479"/>
          <a:ext cx="8891270" cy="8240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Dyżurny Punktu Alarmowego ZSR na polecenie KDR i w uzgodnieniu z Koordynatorem</a:t>
          </a: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Bazy Paliw/osobą upoważnioną</a:t>
          </a:r>
        </a:p>
      </dsp:txBody>
      <dsp:txXfrm>
        <a:off x="0" y="4057479"/>
        <a:ext cx="2667381" cy="824005"/>
      </dsp:txXfrm>
    </dsp:sp>
    <dsp:sp modelId="{6CEEF0F4-6E13-462B-A7D8-79695971E48C}">
      <dsp:nvSpPr>
        <dsp:cNvPr id="0" name=""/>
        <dsp:cNvSpPr/>
      </dsp:nvSpPr>
      <dsp:spPr>
        <a:xfrm>
          <a:off x="0" y="3096139"/>
          <a:ext cx="8891270" cy="8240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Dyżurny Punktu Alarmowego ZSR na polecenie KDR</a:t>
          </a:r>
          <a:endParaRPr lang="pl-PL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3096139"/>
        <a:ext cx="2667381" cy="824005"/>
      </dsp:txXfrm>
    </dsp:sp>
    <dsp:sp modelId="{AB5BB97E-9180-41B7-8641-920D3788A362}">
      <dsp:nvSpPr>
        <dsp:cNvPr id="0" name=""/>
        <dsp:cNvSpPr/>
      </dsp:nvSpPr>
      <dsp:spPr>
        <a:xfrm>
          <a:off x="0" y="2134800"/>
          <a:ext cx="8891270" cy="8240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Dowódca Zmiany/Kierownik Zakładowej Służby Ratowniczej</a:t>
          </a:r>
          <a:endParaRPr lang="pl-PL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2134800"/>
        <a:ext cx="2667381" cy="824005"/>
      </dsp:txXfrm>
    </dsp:sp>
    <dsp:sp modelId="{3D95EC9B-4B2D-417D-948C-B742FEB33404}">
      <dsp:nvSpPr>
        <dsp:cNvPr id="0" name=""/>
        <dsp:cNvSpPr/>
      </dsp:nvSpPr>
      <dsp:spPr>
        <a:xfrm>
          <a:off x="0" y="1173460"/>
          <a:ext cx="8891270" cy="8240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Dyżurny Punktu Alarmowego ZSR</a:t>
          </a:r>
        </a:p>
      </dsp:txBody>
      <dsp:txXfrm>
        <a:off x="0" y="1173460"/>
        <a:ext cx="2667381" cy="824005"/>
      </dsp:txXfrm>
    </dsp:sp>
    <dsp:sp modelId="{4509F3F6-AC5D-471A-8ADE-0F978DDA0072}">
      <dsp:nvSpPr>
        <dsp:cNvPr id="0" name=""/>
        <dsp:cNvSpPr/>
      </dsp:nvSpPr>
      <dsp:spPr>
        <a:xfrm>
          <a:off x="0" y="212121"/>
          <a:ext cx="8891270" cy="82400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sp:txBody>
      <dsp:txXfrm>
        <a:off x="0" y="212121"/>
        <a:ext cx="2667381" cy="824005"/>
      </dsp:txXfrm>
    </dsp:sp>
    <dsp:sp modelId="{C9B199A0-9D09-4110-8FFB-063395BF4374}">
      <dsp:nvSpPr>
        <dsp:cNvPr id="0" name=""/>
        <dsp:cNvSpPr/>
      </dsp:nvSpPr>
      <dsp:spPr>
        <a:xfrm>
          <a:off x="5512051" y="280788"/>
          <a:ext cx="2365235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sp:txBody>
      <dsp:txXfrm>
        <a:off x="5532163" y="300900"/>
        <a:ext cx="2325011" cy="646447"/>
      </dsp:txXfrm>
    </dsp:sp>
    <dsp:sp modelId="{E0D78B3B-A97E-4012-952F-CFCB23401474}">
      <dsp:nvSpPr>
        <dsp:cNvPr id="0" name=""/>
        <dsp:cNvSpPr/>
      </dsp:nvSpPr>
      <dsp:spPr>
        <a:xfrm>
          <a:off x="6648949" y="967459"/>
          <a:ext cx="91440" cy="274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3DB5C-E343-4E2D-9819-D37199F8BDF4}">
      <dsp:nvSpPr>
        <dsp:cNvPr id="0" name=""/>
        <dsp:cNvSpPr/>
      </dsp:nvSpPr>
      <dsp:spPr>
        <a:xfrm>
          <a:off x="5512051" y="1242127"/>
          <a:ext cx="2365235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ZGŁOSZENIA</a:t>
          </a:r>
        </a:p>
      </dsp:txBody>
      <dsp:txXfrm>
        <a:off x="5532163" y="1262239"/>
        <a:ext cx="2325011" cy="646447"/>
      </dsp:txXfrm>
    </dsp:sp>
    <dsp:sp modelId="{C0023D67-25C4-408F-8E92-65FAEB2B0645}">
      <dsp:nvSpPr>
        <dsp:cNvPr id="0" name=""/>
        <dsp:cNvSpPr/>
      </dsp:nvSpPr>
      <dsp:spPr>
        <a:xfrm>
          <a:off x="6648949" y="1928798"/>
          <a:ext cx="91440" cy="274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236B-12A9-421B-8474-7A3D0BA18211}">
      <dsp:nvSpPr>
        <dsp:cNvPr id="0" name=""/>
        <dsp:cNvSpPr/>
      </dsp:nvSpPr>
      <dsp:spPr>
        <a:xfrm>
          <a:off x="5512051" y="2203467"/>
          <a:ext cx="2365235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ZADYSPONOWANIE ZASTĘPU ZSR</a:t>
          </a:r>
        </a:p>
      </dsp:txBody>
      <dsp:txXfrm>
        <a:off x="5532163" y="2223579"/>
        <a:ext cx="2325011" cy="646447"/>
      </dsp:txXfrm>
    </dsp:sp>
    <dsp:sp modelId="{162D769B-D02D-471C-AC93-BEA9FC6AC80B}">
      <dsp:nvSpPr>
        <dsp:cNvPr id="0" name=""/>
        <dsp:cNvSpPr/>
      </dsp:nvSpPr>
      <dsp:spPr>
        <a:xfrm>
          <a:off x="5192141" y="2890138"/>
          <a:ext cx="1502527" cy="274668"/>
        </a:xfrm>
        <a:custGeom>
          <a:avLst/>
          <a:gdLst/>
          <a:ahLst/>
          <a:cxnLst/>
          <a:rect l="0" t="0" r="0" b="0"/>
          <a:pathLst>
            <a:path>
              <a:moveTo>
                <a:pt x="1502742" y="0"/>
              </a:moveTo>
              <a:lnTo>
                <a:pt x="1502742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2275-4733-42F4-A80A-EC16E389D595}">
      <dsp:nvSpPr>
        <dsp:cNvPr id="0" name=""/>
        <dsp:cNvSpPr/>
      </dsp:nvSpPr>
      <dsp:spPr>
        <a:xfrm>
          <a:off x="4677138" y="3164807"/>
          <a:ext cx="1030006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 INSPEKCJI I STRAŻY (SK KP PSP PUCK)</a:t>
          </a:r>
        </a:p>
      </dsp:txBody>
      <dsp:txXfrm>
        <a:off x="4697250" y="3184919"/>
        <a:ext cx="989782" cy="646447"/>
      </dsp:txXfrm>
    </dsp:sp>
    <dsp:sp modelId="{FD0B322D-2E3B-44AA-9D1F-9F20E5F08600}">
      <dsp:nvSpPr>
        <dsp:cNvPr id="0" name=""/>
        <dsp:cNvSpPr/>
      </dsp:nvSpPr>
      <dsp:spPr>
        <a:xfrm>
          <a:off x="3183628" y="3851478"/>
          <a:ext cx="2008513" cy="274668"/>
        </a:xfrm>
        <a:custGeom>
          <a:avLst/>
          <a:gdLst/>
          <a:ahLst/>
          <a:cxnLst/>
          <a:rect l="0" t="0" r="0" b="0"/>
          <a:pathLst>
            <a:path>
              <a:moveTo>
                <a:pt x="2008800" y="0"/>
              </a:moveTo>
              <a:lnTo>
                <a:pt x="20088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2DF21-922D-4A10-8C87-D8A650BE40C0}">
      <dsp:nvSpPr>
        <dsp:cNvPr id="0" name=""/>
        <dsp:cNvSpPr/>
      </dsp:nvSpPr>
      <dsp:spPr>
        <a:xfrm>
          <a:off x="2668625" y="4126146"/>
          <a:ext cx="1030006" cy="686671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PKW PSP, PWIOŚ</a:t>
          </a:r>
        </a:p>
      </dsp:txBody>
      <dsp:txXfrm>
        <a:off x="2688737" y="4146258"/>
        <a:ext cx="989782" cy="646447"/>
      </dsp:txXfrm>
    </dsp:sp>
    <dsp:sp modelId="{6E8CCEBB-F0B6-4DC4-B0D3-0C82F815BE92}">
      <dsp:nvSpPr>
        <dsp:cNvPr id="0" name=""/>
        <dsp:cNvSpPr/>
      </dsp:nvSpPr>
      <dsp:spPr>
        <a:xfrm>
          <a:off x="4522637" y="3851478"/>
          <a:ext cx="669504" cy="274668"/>
        </a:xfrm>
        <a:custGeom>
          <a:avLst/>
          <a:gdLst/>
          <a:ahLst/>
          <a:cxnLst/>
          <a:rect l="0" t="0" r="0" b="0"/>
          <a:pathLst>
            <a:path>
              <a:moveTo>
                <a:pt x="669600" y="0"/>
              </a:moveTo>
              <a:lnTo>
                <a:pt x="6696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8B5CDB7-BC0D-4C8B-9E29-8676BD4FA583}">
      <dsp:nvSpPr>
        <dsp:cNvPr id="0" name=""/>
        <dsp:cNvSpPr/>
      </dsp:nvSpPr>
      <dsp:spPr>
        <a:xfrm>
          <a:off x="4007634" y="4126146"/>
          <a:ext cx="1030006" cy="686671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sp:txBody>
      <dsp:txXfrm>
        <a:off x="4027746" y="4146258"/>
        <a:ext cx="989782" cy="646447"/>
      </dsp:txXfrm>
    </dsp:sp>
    <dsp:sp modelId="{4F1E4C7B-EE9F-4642-8190-44F80AEA8C21}">
      <dsp:nvSpPr>
        <dsp:cNvPr id="0" name=""/>
        <dsp:cNvSpPr/>
      </dsp:nvSpPr>
      <dsp:spPr>
        <a:xfrm>
          <a:off x="5192141" y="3851478"/>
          <a:ext cx="669504" cy="27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669600" y="137353"/>
              </a:lnTo>
              <a:lnTo>
                <a:pt x="6696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88408F1-6440-4F05-924C-7DAF0312494A}">
      <dsp:nvSpPr>
        <dsp:cNvPr id="0" name=""/>
        <dsp:cNvSpPr/>
      </dsp:nvSpPr>
      <dsp:spPr>
        <a:xfrm>
          <a:off x="5346642" y="4126146"/>
          <a:ext cx="1030006" cy="686671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sp:txBody>
      <dsp:txXfrm>
        <a:off x="5366754" y="4146258"/>
        <a:ext cx="989782" cy="646447"/>
      </dsp:txXfrm>
    </dsp:sp>
    <dsp:sp modelId="{C07C803D-8F85-4503-952B-CD06C3D1E2D2}">
      <dsp:nvSpPr>
        <dsp:cNvPr id="0" name=""/>
        <dsp:cNvSpPr/>
      </dsp:nvSpPr>
      <dsp:spPr>
        <a:xfrm>
          <a:off x="5192141" y="3851478"/>
          <a:ext cx="2008513" cy="27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2008800" y="137353"/>
              </a:lnTo>
              <a:lnTo>
                <a:pt x="20088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C3540DA-6224-41DA-A354-FD74DF4E9941}">
      <dsp:nvSpPr>
        <dsp:cNvPr id="0" name=""/>
        <dsp:cNvSpPr/>
      </dsp:nvSpPr>
      <dsp:spPr>
        <a:xfrm>
          <a:off x="6685651" y="4126146"/>
          <a:ext cx="1030006" cy="686671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sp:txBody>
      <dsp:txXfrm>
        <a:off x="6705763" y="4146258"/>
        <a:ext cx="989782" cy="646447"/>
      </dsp:txXfrm>
    </dsp:sp>
    <dsp:sp modelId="{53AE2549-78B2-43BB-8C43-8408393208B0}">
      <dsp:nvSpPr>
        <dsp:cNvPr id="0" name=""/>
        <dsp:cNvSpPr/>
      </dsp:nvSpPr>
      <dsp:spPr>
        <a:xfrm>
          <a:off x="6648949" y="2890138"/>
          <a:ext cx="91440" cy="2746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06A5B-0B71-4A7F-8625-042ED965F3D4}">
      <dsp:nvSpPr>
        <dsp:cNvPr id="0" name=""/>
        <dsp:cNvSpPr/>
      </dsp:nvSpPr>
      <dsp:spPr>
        <a:xfrm>
          <a:off x="6016147" y="3164807"/>
          <a:ext cx="1357044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PRZEKAZANIE INFORMACJI O ZDARZENIU I PODJĘTYCH DZIAŁANIACH DO CENTRALI SP. I PA ZSP CENTRUM:  24 26 63 112</a:t>
          </a:r>
          <a:endParaRPr lang="pl-PL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36259" y="3184919"/>
        <a:ext cx="1316820" cy="646447"/>
      </dsp:txXfrm>
    </dsp:sp>
    <dsp:sp modelId="{F272D95D-218C-4600-B135-604E040C6782}">
      <dsp:nvSpPr>
        <dsp:cNvPr id="0" name=""/>
        <dsp:cNvSpPr/>
      </dsp:nvSpPr>
      <dsp:spPr>
        <a:xfrm>
          <a:off x="6694669" y="2890138"/>
          <a:ext cx="1502527" cy="27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1502742" y="137353"/>
              </a:lnTo>
              <a:lnTo>
                <a:pt x="1502742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CD8EE05-0405-449C-89FA-AC58EEA96169}">
      <dsp:nvSpPr>
        <dsp:cNvPr id="0" name=""/>
        <dsp:cNvSpPr/>
      </dsp:nvSpPr>
      <dsp:spPr>
        <a:xfrm>
          <a:off x="7682193" y="3164807"/>
          <a:ext cx="1030006" cy="6866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sp:txBody>
      <dsp:txXfrm>
        <a:off x="7702305" y="3184919"/>
        <a:ext cx="989782" cy="6464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09E52-ED08-4ECA-837E-E7F6330C3FB8}">
      <dsp:nvSpPr>
        <dsp:cNvPr id="0" name=""/>
        <dsp:cNvSpPr/>
      </dsp:nvSpPr>
      <dsp:spPr>
        <a:xfrm rot="5400000">
          <a:off x="-49878" y="34390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1.</a:t>
          </a:r>
        </a:p>
      </dsp:txBody>
      <dsp:txXfrm rot="-5400000">
        <a:off x="1" y="410408"/>
        <a:ext cx="232767" cy="99757"/>
      </dsp:txXfrm>
    </dsp:sp>
    <dsp:sp modelId="{46DA3180-3148-48BA-ADE9-96E476C35420}">
      <dsp:nvSpPr>
        <dsp:cNvPr id="0" name=""/>
        <dsp:cNvSpPr/>
      </dsp:nvSpPr>
      <dsp:spPr>
        <a:xfrm rot="5400000">
          <a:off x="2827713" y="-2313925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Nie zbliżaj się do rejonu zagrożenia.</a:t>
          </a:r>
        </a:p>
      </dsp:txBody>
      <dsp:txXfrm rot="-5400000">
        <a:off x="232768" y="291571"/>
        <a:ext cx="5395481" cy="195039"/>
      </dsp:txXfrm>
    </dsp:sp>
    <dsp:sp modelId="{12497936-F128-43ED-A077-5070CE11DFE1}">
      <dsp:nvSpPr>
        <dsp:cNvPr id="0" name=""/>
        <dsp:cNvSpPr/>
      </dsp:nvSpPr>
      <dsp:spPr>
        <a:xfrm rot="5400000">
          <a:off x="-49878" y="61275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2.</a:t>
          </a:r>
        </a:p>
      </dsp:txBody>
      <dsp:txXfrm rot="-5400000">
        <a:off x="1" y="679261"/>
        <a:ext cx="232767" cy="99757"/>
      </dsp:txXfrm>
    </dsp:sp>
    <dsp:sp modelId="{09B7E4FD-F193-40D3-9B0F-EFF07184EBAA}">
      <dsp:nvSpPr>
        <dsp:cNvPr id="0" name=""/>
        <dsp:cNvSpPr/>
      </dsp:nvSpPr>
      <dsp:spPr>
        <a:xfrm rot="5400000">
          <a:off x="2827713" y="-2032012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Nie zblizaj się do okien zwróconych w kierunku Bazy Paliw.</a:t>
          </a:r>
        </a:p>
      </dsp:txBody>
      <dsp:txXfrm rot="-5400000">
        <a:off x="232768" y="573484"/>
        <a:ext cx="5395481" cy="195039"/>
      </dsp:txXfrm>
    </dsp:sp>
    <dsp:sp modelId="{39BB5C9C-3DE1-43DA-A4C0-405A2E356BF5}">
      <dsp:nvSpPr>
        <dsp:cNvPr id="0" name=""/>
        <dsp:cNvSpPr/>
      </dsp:nvSpPr>
      <dsp:spPr>
        <a:xfrm rot="5400000">
          <a:off x="-49878" y="89461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3.</a:t>
          </a:r>
        </a:p>
      </dsp:txBody>
      <dsp:txXfrm rot="-5400000">
        <a:off x="1" y="961118"/>
        <a:ext cx="232767" cy="99757"/>
      </dsp:txXfrm>
    </dsp:sp>
    <dsp:sp modelId="{9B79F5CB-E226-4C20-8C52-EBB7385302A9}">
      <dsp:nvSpPr>
        <dsp:cNvPr id="0" name=""/>
        <dsp:cNvSpPr/>
      </dsp:nvSpPr>
      <dsp:spPr>
        <a:xfrm rot="5400000">
          <a:off x="2827713" y="-1750098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Włącz telewizor lub radioodbiornik na częstotliwość stacji lokalnej.</a:t>
          </a:r>
        </a:p>
      </dsp:txBody>
      <dsp:txXfrm rot="-5400000">
        <a:off x="232768" y="855398"/>
        <a:ext cx="5395481" cy="195039"/>
      </dsp:txXfrm>
    </dsp:sp>
    <dsp:sp modelId="{6CBBFA23-DB20-4C77-BFDA-C030A7FC3F3D}">
      <dsp:nvSpPr>
        <dsp:cNvPr id="0" name=""/>
        <dsp:cNvSpPr/>
      </dsp:nvSpPr>
      <dsp:spPr>
        <a:xfrm rot="5400000">
          <a:off x="-88112" y="1227240"/>
          <a:ext cx="408992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4.</a:t>
          </a:r>
        </a:p>
      </dsp:txBody>
      <dsp:txXfrm rot="-5400000">
        <a:off x="1" y="1255512"/>
        <a:ext cx="232767" cy="176225"/>
      </dsp:txXfrm>
    </dsp:sp>
    <dsp:sp modelId="{2FD1A161-AC70-4072-8CD6-FF9FE0AE5CED}">
      <dsp:nvSpPr>
        <dsp:cNvPr id="0" name=""/>
        <dsp:cNvSpPr/>
      </dsp:nvSpPr>
      <dsp:spPr>
        <a:xfrm rot="5400000">
          <a:off x="2766574" y="-1407381"/>
          <a:ext cx="338418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Wysłuchaj uważnie nadawanych komunikatów, w tym przekazywanych przez ruchome środki nagłaśniające.</a:t>
          </a:r>
          <a:r>
            <a:rPr lang="pl-PL" sz="1100" kern="1200"/>
            <a:t> </a:t>
          </a:r>
          <a:r>
            <a:rPr lang="pl-PL" sz="1100" b="1" kern="1200"/>
            <a:t> </a:t>
          </a:r>
        </a:p>
      </dsp:txBody>
      <dsp:txXfrm rot="-5400000">
        <a:off x="232767" y="1142946"/>
        <a:ext cx="5389512" cy="305378"/>
      </dsp:txXfrm>
    </dsp:sp>
    <dsp:sp modelId="{EDFAFCA5-5E65-4CB1-B66F-C05918A42733}">
      <dsp:nvSpPr>
        <dsp:cNvPr id="0" name=""/>
        <dsp:cNvSpPr/>
      </dsp:nvSpPr>
      <dsp:spPr>
        <a:xfrm rot="5400000">
          <a:off x="-49878" y="1577006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5.</a:t>
          </a:r>
        </a:p>
      </dsp:txBody>
      <dsp:txXfrm rot="-5400000">
        <a:off x="1" y="1643512"/>
        <a:ext cx="232767" cy="99757"/>
      </dsp:txXfrm>
    </dsp:sp>
    <dsp:sp modelId="{70A521C1-B5AA-4EDE-93CE-0ADF9D9BF41B}">
      <dsp:nvSpPr>
        <dsp:cNvPr id="0" name=""/>
        <dsp:cNvSpPr/>
      </dsp:nvSpPr>
      <dsp:spPr>
        <a:xfrm rot="5400000">
          <a:off x="2827713" y="-1062979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Poinformuj sąsiadów o zagrożeniu.</a:t>
          </a:r>
        </a:p>
      </dsp:txBody>
      <dsp:txXfrm rot="-5400000">
        <a:off x="232768" y="1542517"/>
        <a:ext cx="5395481" cy="195039"/>
      </dsp:txXfrm>
    </dsp:sp>
    <dsp:sp modelId="{338EACFA-39FA-4EF9-B82F-9B6D0955C7B8}">
      <dsp:nvSpPr>
        <dsp:cNvPr id="0" name=""/>
        <dsp:cNvSpPr/>
      </dsp:nvSpPr>
      <dsp:spPr>
        <a:xfrm rot="5400000">
          <a:off x="-49878" y="1914149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6.</a:t>
          </a:r>
        </a:p>
      </dsp:txBody>
      <dsp:txXfrm rot="-5400000">
        <a:off x="1" y="1980655"/>
        <a:ext cx="232767" cy="99757"/>
      </dsp:txXfrm>
    </dsp:sp>
    <dsp:sp modelId="{089AFEB9-4299-497C-810F-969329BB3EAB}">
      <dsp:nvSpPr>
        <dsp:cNvPr id="0" name=""/>
        <dsp:cNvSpPr/>
      </dsp:nvSpPr>
      <dsp:spPr>
        <a:xfrm rot="5400000">
          <a:off x="2782443" y="-730165"/>
          <a:ext cx="30668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Postępuj zgodnie z poleceniami nadawanymi w komunikatach. Bezwzględnie wykonuj polecenia przekazywane przez lokalne władze lub służby ratownicze.</a:t>
          </a:r>
        </a:p>
      </dsp:txBody>
      <dsp:txXfrm rot="-5400000">
        <a:off x="232768" y="1834481"/>
        <a:ext cx="5391061" cy="276738"/>
      </dsp:txXfrm>
    </dsp:sp>
    <dsp:sp modelId="{01A955A3-7666-40A7-BFAD-87C18AC9F7B1}">
      <dsp:nvSpPr>
        <dsp:cNvPr id="0" name=""/>
        <dsp:cNvSpPr/>
      </dsp:nvSpPr>
      <dsp:spPr>
        <a:xfrm rot="5400000">
          <a:off x="-49878" y="226108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7.</a:t>
          </a:r>
        </a:p>
      </dsp:txBody>
      <dsp:txXfrm rot="-5400000">
        <a:off x="1" y="2327591"/>
        <a:ext cx="232767" cy="99757"/>
      </dsp:txXfrm>
    </dsp:sp>
    <dsp:sp modelId="{748CB025-7CE2-4493-B06B-74AE5087F0BE}">
      <dsp:nvSpPr>
        <dsp:cNvPr id="0" name=""/>
        <dsp:cNvSpPr/>
      </dsp:nvSpPr>
      <dsp:spPr>
        <a:xfrm rot="5400000">
          <a:off x="2827713" y="-39542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zabraniu:</a:t>
          </a:r>
        </a:p>
      </dsp:txBody>
      <dsp:txXfrm rot="-5400000">
        <a:off x="232768" y="2210069"/>
        <a:ext cx="5395481" cy="195039"/>
      </dsp:txXfrm>
    </dsp:sp>
    <dsp:sp modelId="{3AD72479-8426-4202-A859-61C7712C7255}">
      <dsp:nvSpPr>
        <dsp:cNvPr id="0" name=""/>
        <dsp:cNvSpPr/>
      </dsp:nvSpPr>
      <dsp:spPr>
        <a:xfrm rot="5400000">
          <a:off x="-49878" y="3323399"/>
          <a:ext cx="332524" cy="232767"/>
        </a:xfrm>
        <a:prstGeom prst="mathMin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 rot="-5400000">
        <a:off x="89010" y="3317597"/>
        <a:ext cx="54747" cy="244372"/>
      </dsp:txXfrm>
    </dsp:sp>
    <dsp:sp modelId="{16555B3C-0302-4E9F-B955-B0C61258A2B5}">
      <dsp:nvSpPr>
        <dsp:cNvPr id="0" name=""/>
        <dsp:cNvSpPr/>
      </dsp:nvSpPr>
      <dsp:spPr>
        <a:xfrm rot="5400000">
          <a:off x="2107703" y="645788"/>
          <a:ext cx="165616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dokumentów,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telefonu komórkowego wraz z ładowarką,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leków oraz recept w przypadku chorób przewlekłych wymagających stosowania  codziennego leków np.: cukrzyca, choroba niedokrwienna serca i inne,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przyborów toaletowych,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kluczyków od pojazdów samochodowych, sejfów itp.</a:t>
          </a:r>
        </a:p>
      </dsp:txBody>
      <dsp:txXfrm rot="-5400000">
        <a:off x="232768" y="2601571"/>
        <a:ext cx="5325185" cy="1494466"/>
      </dsp:txXfrm>
    </dsp:sp>
    <dsp:sp modelId="{715A5F45-1516-4961-86E2-3D6C54EEB161}">
      <dsp:nvSpPr>
        <dsp:cNvPr id="0" name=""/>
        <dsp:cNvSpPr/>
      </dsp:nvSpPr>
      <dsp:spPr>
        <a:xfrm rot="5400000">
          <a:off x="-49878" y="437027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8.</a:t>
          </a:r>
        </a:p>
      </dsp:txBody>
      <dsp:txXfrm rot="-5400000">
        <a:off x="1" y="4436783"/>
        <a:ext cx="232767" cy="99757"/>
      </dsp:txXfrm>
    </dsp:sp>
    <dsp:sp modelId="{9747E52F-CD21-4ACA-9DFF-2DA5663BC2CB}">
      <dsp:nvSpPr>
        <dsp:cNvPr id="0" name=""/>
        <dsp:cNvSpPr/>
      </dsp:nvSpPr>
      <dsp:spPr>
        <a:xfrm rot="5400000">
          <a:off x="2779206" y="1742815"/>
          <a:ext cx="313154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wyłączeniu dopływu wszystkich mediów do budynku, mieszkania (gaz, prąd, woda).</a:t>
          </a:r>
        </a:p>
      </dsp:txBody>
      <dsp:txXfrm rot="-5400000">
        <a:off x="232768" y="4304541"/>
        <a:ext cx="5390745" cy="282580"/>
      </dsp:txXfrm>
    </dsp:sp>
    <dsp:sp modelId="{A6453D50-57F7-4C3D-8BD4-D3EE20F1B60E}">
      <dsp:nvSpPr>
        <dsp:cNvPr id="0" name=""/>
        <dsp:cNvSpPr/>
      </dsp:nvSpPr>
      <dsp:spPr>
        <a:xfrm rot="5400000">
          <a:off x="-49878" y="4736423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9.</a:t>
          </a:r>
        </a:p>
      </dsp:txBody>
      <dsp:txXfrm rot="-5400000">
        <a:off x="1" y="4802929"/>
        <a:ext cx="232767" cy="99757"/>
      </dsp:txXfrm>
    </dsp:sp>
    <dsp:sp modelId="{8D7667AD-157F-40F7-8C0F-E4B1A10DB389}">
      <dsp:nvSpPr>
        <dsp:cNvPr id="0" name=""/>
        <dsp:cNvSpPr/>
      </dsp:nvSpPr>
      <dsp:spPr>
        <a:xfrm rot="5400000">
          <a:off x="2827713" y="210170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opuszczeniu rolet oraz jego zamknięciu.</a:t>
          </a:r>
        </a:p>
      </dsp:txBody>
      <dsp:txXfrm rot="-5400000">
        <a:off x="232768" y="4707204"/>
        <a:ext cx="5395481" cy="195039"/>
      </dsp:txXfrm>
    </dsp:sp>
    <dsp:sp modelId="{D5A01A0D-D371-428D-9FE1-BA3B01E6A10E}">
      <dsp:nvSpPr>
        <dsp:cNvPr id="0" name=""/>
        <dsp:cNvSpPr/>
      </dsp:nvSpPr>
      <dsp:spPr>
        <a:xfrm rot="5400000">
          <a:off x="-49878" y="5572242"/>
          <a:ext cx="332524" cy="232767"/>
        </a:xfrm>
        <a:prstGeom prst="flowChartSummingJunc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11.</a:t>
          </a:r>
        </a:p>
      </dsp:txBody>
      <dsp:txXfrm rot="-5400000">
        <a:off x="34088" y="5571061"/>
        <a:ext cx="164591" cy="235130"/>
      </dsp:txXfrm>
    </dsp:sp>
    <dsp:sp modelId="{A1025B0A-4FCE-4E0B-9A2F-19A5886D3337}">
      <dsp:nvSpPr>
        <dsp:cNvPr id="0" name=""/>
        <dsp:cNvSpPr/>
      </dsp:nvSpPr>
      <dsp:spPr>
        <a:xfrm rot="5400000">
          <a:off x="2682245" y="2540833"/>
          <a:ext cx="507075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 przypadku znajdowania się w samochodzie, w strefie intensywnego zadymienia - zamknij okna i wyłacz wentylację, a jesli widoczność na to pozwala opuść rejon zadymienia możliwie najkrótszą drogą.</a:t>
          </a:r>
        </a:p>
      </dsp:txBody>
      <dsp:txXfrm rot="-5400000">
        <a:off x="232767" y="5015065"/>
        <a:ext cx="5381279" cy="457569"/>
      </dsp:txXfrm>
    </dsp:sp>
    <dsp:sp modelId="{A74ABDBC-5947-4B36-81E2-94A1D0564797}">
      <dsp:nvSpPr>
        <dsp:cNvPr id="0" name=""/>
        <dsp:cNvSpPr/>
      </dsp:nvSpPr>
      <dsp:spPr>
        <a:xfrm rot="5400000">
          <a:off x="-49878" y="513145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10.</a:t>
          </a:r>
        </a:p>
      </dsp:txBody>
      <dsp:txXfrm rot="-5400000">
        <a:off x="1" y="5197963"/>
        <a:ext cx="232767" cy="99757"/>
      </dsp:txXfrm>
    </dsp:sp>
    <dsp:sp modelId="{CAABFA88-F9F6-4E09-B598-7653788F2FBA}">
      <dsp:nvSpPr>
        <dsp:cNvPr id="0" name=""/>
        <dsp:cNvSpPr/>
      </dsp:nvSpPr>
      <dsp:spPr>
        <a:xfrm rot="5400000">
          <a:off x="2827713" y="298767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1429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Udaj  się w rejon zbiórki ewakuowanych, który został podany w treści komunikatu.</a:t>
          </a:r>
          <a:endParaRPr lang="pl-PL" sz="1100" kern="1200"/>
        </a:p>
      </dsp:txBody>
      <dsp:txXfrm rot="-5400000">
        <a:off x="232768" y="5593174"/>
        <a:ext cx="5395481" cy="195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FF1F41863042C1A07A93B83780D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7DD4B-3903-4674-9F68-7FCF30D77BC2}"/>
      </w:docPartPr>
      <w:docPartBody>
        <w:p w:rsidR="001C3EAE" w:rsidRDefault="008D48C5" w:rsidP="008D48C5">
          <w:pPr>
            <w:pStyle w:val="D3FF1F41863042C1A07A93B83780D614"/>
          </w:pPr>
          <w:r>
            <w:t>[Wpisz nazwę firmy]</w:t>
          </w:r>
        </w:p>
      </w:docPartBody>
    </w:docPart>
    <w:docPart>
      <w:docPartPr>
        <w:name w:val="87F38152C8EC4E6D86A6EAC8789B0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F7CF9-2664-452A-80EE-C0E89CAF50A5}"/>
      </w:docPartPr>
      <w:docPartBody>
        <w:p w:rsidR="00911444" w:rsidRDefault="001C3EAE" w:rsidP="001C3EAE">
          <w:pPr>
            <w:pStyle w:val="87F38152C8EC4E6D86A6EAC8789B03C9"/>
          </w:pPr>
          <w:r>
            <w:rPr>
              <w:b/>
              <w:bCs/>
              <w:caps/>
              <w:sz w:val="24"/>
              <w:szCs w:val="24"/>
            </w:rPr>
            <w:t>Wpisz tytuł dokumentu</w:t>
          </w:r>
        </w:p>
      </w:docPartBody>
    </w:docPart>
    <w:docPart>
      <w:docPartPr>
        <w:name w:val="7410A34F2D2746C0876FDDFBF406B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A50E1-BFBD-4039-875F-C1B102B8D4DD}"/>
      </w:docPartPr>
      <w:docPartBody>
        <w:p w:rsidR="00911444" w:rsidRDefault="001C3EAE" w:rsidP="001C3EAE">
          <w:pPr>
            <w:pStyle w:val="7410A34F2D2746C0876FDDFBF406BB79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8C5"/>
    <w:rsid w:val="00014673"/>
    <w:rsid w:val="000F47E5"/>
    <w:rsid w:val="001058A8"/>
    <w:rsid w:val="001C3EAE"/>
    <w:rsid w:val="001F3A99"/>
    <w:rsid w:val="00255617"/>
    <w:rsid w:val="00261B9E"/>
    <w:rsid w:val="00274F50"/>
    <w:rsid w:val="00293F7F"/>
    <w:rsid w:val="0029643B"/>
    <w:rsid w:val="002A7709"/>
    <w:rsid w:val="002C22F6"/>
    <w:rsid w:val="00341741"/>
    <w:rsid w:val="0034327C"/>
    <w:rsid w:val="003A40C0"/>
    <w:rsid w:val="003B4F7F"/>
    <w:rsid w:val="004144F2"/>
    <w:rsid w:val="00423805"/>
    <w:rsid w:val="00441D56"/>
    <w:rsid w:val="004A6AE3"/>
    <w:rsid w:val="004F59B1"/>
    <w:rsid w:val="005C6737"/>
    <w:rsid w:val="005D7C95"/>
    <w:rsid w:val="006130E6"/>
    <w:rsid w:val="0061332B"/>
    <w:rsid w:val="0064746F"/>
    <w:rsid w:val="006558D7"/>
    <w:rsid w:val="00666B75"/>
    <w:rsid w:val="00703598"/>
    <w:rsid w:val="007307D2"/>
    <w:rsid w:val="007F0E9B"/>
    <w:rsid w:val="00836DB7"/>
    <w:rsid w:val="008B690C"/>
    <w:rsid w:val="008D48C5"/>
    <w:rsid w:val="008D6C38"/>
    <w:rsid w:val="008F6CD4"/>
    <w:rsid w:val="00911444"/>
    <w:rsid w:val="009916AF"/>
    <w:rsid w:val="009B59C5"/>
    <w:rsid w:val="009E6164"/>
    <w:rsid w:val="009F08AA"/>
    <w:rsid w:val="00A23944"/>
    <w:rsid w:val="00A571E1"/>
    <w:rsid w:val="00A86201"/>
    <w:rsid w:val="00AB6ED2"/>
    <w:rsid w:val="00B029A9"/>
    <w:rsid w:val="00B20521"/>
    <w:rsid w:val="00B832AA"/>
    <w:rsid w:val="00B83DA6"/>
    <w:rsid w:val="00BC43BA"/>
    <w:rsid w:val="00C064C4"/>
    <w:rsid w:val="00C232C9"/>
    <w:rsid w:val="00C628C4"/>
    <w:rsid w:val="00C956D5"/>
    <w:rsid w:val="00CE121C"/>
    <w:rsid w:val="00D55DCA"/>
    <w:rsid w:val="00DD08AE"/>
    <w:rsid w:val="00E43070"/>
    <w:rsid w:val="00EE606B"/>
    <w:rsid w:val="00EF3488"/>
    <w:rsid w:val="00F44326"/>
    <w:rsid w:val="00F676D4"/>
    <w:rsid w:val="00FE60D7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B1698AAD3F4BFC8A5E3F1BA819B57C">
    <w:name w:val="D0B1698AAD3F4BFC8A5E3F1BA819B57C"/>
    <w:rsid w:val="008D48C5"/>
  </w:style>
  <w:style w:type="paragraph" w:customStyle="1" w:styleId="C9ED2E624D304CE78C3F80FE5E85E754">
    <w:name w:val="C9ED2E624D304CE78C3F80FE5E85E754"/>
    <w:rsid w:val="008D48C5"/>
  </w:style>
  <w:style w:type="paragraph" w:customStyle="1" w:styleId="D3FF1F41863042C1A07A93B83780D614">
    <w:name w:val="D3FF1F41863042C1A07A93B83780D614"/>
    <w:rsid w:val="008D48C5"/>
  </w:style>
  <w:style w:type="paragraph" w:customStyle="1" w:styleId="A1E6B88BCEC14F558D239A0659C3BED7">
    <w:name w:val="A1E6B88BCEC14F558D239A0659C3BED7"/>
    <w:rsid w:val="001C3EAE"/>
  </w:style>
  <w:style w:type="paragraph" w:customStyle="1" w:styleId="8ED723BAAA47429F97D61724F4DAE44B">
    <w:name w:val="8ED723BAAA47429F97D61724F4DAE44B"/>
    <w:rsid w:val="001C3EAE"/>
  </w:style>
  <w:style w:type="paragraph" w:customStyle="1" w:styleId="4F3E758C25514EFA9D57B82C52C40A63">
    <w:name w:val="4F3E758C25514EFA9D57B82C52C40A63"/>
    <w:rsid w:val="001C3EAE"/>
  </w:style>
  <w:style w:type="paragraph" w:customStyle="1" w:styleId="C266B8AA85F443D2B7AEEC147B85EFFC">
    <w:name w:val="C266B8AA85F443D2B7AEEC147B85EFFC"/>
    <w:rsid w:val="001C3EAE"/>
  </w:style>
  <w:style w:type="paragraph" w:customStyle="1" w:styleId="2EB720AD656F4EA29BAB20ADFF3632CF">
    <w:name w:val="2EB720AD656F4EA29BAB20ADFF3632CF"/>
    <w:rsid w:val="001C3EAE"/>
  </w:style>
  <w:style w:type="paragraph" w:customStyle="1" w:styleId="CEBEE97956B44C87938650A10C3A7441">
    <w:name w:val="CEBEE97956B44C87938650A10C3A7441"/>
    <w:rsid w:val="001C3EAE"/>
  </w:style>
  <w:style w:type="paragraph" w:customStyle="1" w:styleId="1834D9C6DA45442EBE05DFAD2FAA70FA">
    <w:name w:val="1834D9C6DA45442EBE05DFAD2FAA70FA"/>
    <w:rsid w:val="001C3EAE"/>
  </w:style>
  <w:style w:type="paragraph" w:customStyle="1" w:styleId="B1996AC469C44FF691D78F6842E0CE35">
    <w:name w:val="B1996AC469C44FF691D78F6842E0CE35"/>
    <w:rsid w:val="001C3EAE"/>
  </w:style>
  <w:style w:type="paragraph" w:customStyle="1" w:styleId="3722B65109504317A545721AAA2A48A2">
    <w:name w:val="3722B65109504317A545721AAA2A48A2"/>
    <w:rsid w:val="001C3EAE"/>
  </w:style>
  <w:style w:type="paragraph" w:customStyle="1" w:styleId="24A73D277FC2470B9F53047C644E847D">
    <w:name w:val="24A73D277FC2470B9F53047C644E847D"/>
    <w:rsid w:val="001C3EAE"/>
  </w:style>
  <w:style w:type="paragraph" w:customStyle="1" w:styleId="6AC352E68F8B4B0682F3BE751DD4E22C">
    <w:name w:val="6AC352E68F8B4B0682F3BE751DD4E22C"/>
    <w:rsid w:val="001C3EAE"/>
  </w:style>
  <w:style w:type="paragraph" w:customStyle="1" w:styleId="D7A6802D5048411B85F2C23313017369">
    <w:name w:val="D7A6802D5048411B85F2C23313017369"/>
    <w:rsid w:val="001C3EAE"/>
  </w:style>
  <w:style w:type="paragraph" w:customStyle="1" w:styleId="F35D281255C7446AA28CB7ACD8042DB7">
    <w:name w:val="F35D281255C7446AA28CB7ACD8042DB7"/>
    <w:rsid w:val="001C3EAE"/>
  </w:style>
  <w:style w:type="paragraph" w:customStyle="1" w:styleId="F01EDA70EA5C47E1A30504D1959E31CB">
    <w:name w:val="F01EDA70EA5C47E1A30504D1959E31CB"/>
    <w:rsid w:val="001C3EAE"/>
  </w:style>
  <w:style w:type="paragraph" w:customStyle="1" w:styleId="87F38152C8EC4E6D86A6EAC8789B03C9">
    <w:name w:val="87F38152C8EC4E6D86A6EAC8789B03C9"/>
    <w:rsid w:val="001C3EAE"/>
  </w:style>
  <w:style w:type="paragraph" w:customStyle="1" w:styleId="7410A34F2D2746C0876FDDFBF406BB79">
    <w:name w:val="7410A34F2D2746C0876FDDFBF406BB79"/>
    <w:rsid w:val="001C3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iejski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FD864-1EE3-4156-A5A6-1560C362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4582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na temat środków bezpieczeństwa i sposobu postępowania w przypadku wystąpienia POWAŻNEJ awarii przemysłowEJ w Bazie Paliw nr 21 Dębogórzu</vt:lpstr>
    </vt:vector>
  </TitlesOfParts>
  <Company>PERN S.A.</Company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na temat środków bezpieczeństwa i sposobu postępowania w przypadku wystąpienia POWAŻNEJ awarii przemysłowEJ w Bazie Paliw nr 21 Dębogórzu</dc:title>
  <dc:creator>KwiatkowskiM</dc:creator>
  <cp:lastModifiedBy>Kwiatkowski Marek</cp:lastModifiedBy>
  <cp:revision>4</cp:revision>
  <cp:lastPrinted>2020-05-11T10:49:00Z</cp:lastPrinted>
  <dcterms:created xsi:type="dcterms:W3CDTF">2022-10-27T10:44:00Z</dcterms:created>
  <dcterms:modified xsi:type="dcterms:W3CDTF">2022-11-02T09:59:00Z</dcterms:modified>
</cp:coreProperties>
</file>